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428DA" w14:textId="28C9CB30" w:rsidR="0065728A" w:rsidRDefault="0065728A" w:rsidP="00AF37CC">
      <w:pPr>
        <w:jc w:val="both"/>
      </w:pPr>
      <w:r>
        <w:t>Dear</w:t>
      </w:r>
      <w:r w:rsidR="00905423">
        <w:t xml:space="preserve"> Pay Activist</w:t>
      </w:r>
      <w:r>
        <w:t xml:space="preserve"> </w:t>
      </w:r>
    </w:p>
    <w:p w14:paraId="6ED02C0D" w14:textId="0396D505" w:rsidR="0065728A" w:rsidRDefault="0065728A" w:rsidP="00AF37CC">
      <w:pPr>
        <w:jc w:val="both"/>
      </w:pPr>
      <w:r>
        <w:t xml:space="preserve">Thank you for </w:t>
      </w:r>
      <w:r w:rsidR="00186319">
        <w:t>stepping up and taking the decision to</w:t>
      </w:r>
      <w:r>
        <w:t xml:space="preserve"> register to be a pay activist for your union</w:t>
      </w:r>
      <w:r w:rsidR="00186319">
        <w:t xml:space="preserve"> and to join with so many of your colleagues </w:t>
      </w:r>
      <w:r w:rsidR="009B53BE">
        <w:t>to fight</w:t>
      </w:r>
      <w:r w:rsidRPr="00905423">
        <w:t xml:space="preserve"> </w:t>
      </w:r>
      <w:r w:rsidR="00905423" w:rsidRPr="00905423">
        <w:t>for</w:t>
      </w:r>
      <w:r w:rsidRPr="00905423">
        <w:t xml:space="preserve"> pay restoration </w:t>
      </w:r>
      <w:r>
        <w:t xml:space="preserve">for consultants in England. </w:t>
      </w:r>
      <w:r w:rsidR="0074471C">
        <w:t xml:space="preserve">There’s </w:t>
      </w:r>
      <w:proofErr w:type="gramStart"/>
      <w:r w:rsidR="0074471C">
        <w:t>an old adage</w:t>
      </w:r>
      <w:proofErr w:type="gramEnd"/>
      <w:r w:rsidR="0074471C">
        <w:t xml:space="preserve"> which is that a trade union is only as strong as its members, trying to influence the really key issues for consultants on a national and local scale is much harder without an organised and motivated consultant membership. </w:t>
      </w:r>
      <w:r w:rsidR="00186319">
        <w:t xml:space="preserve">Thanks to your decision we will </w:t>
      </w:r>
      <w:r>
        <w:t xml:space="preserve">be able to make progress with a powerful force of organisers, trained and prepared to speak to consultants locally and build the kind of momentum necessary for us to make meaningful progress. </w:t>
      </w:r>
      <w:r w:rsidR="0074471C">
        <w:t>There’s no doubt this is desperately needed. None of us can rely on someone else to get involved and do this, we all need to be involved to deliver change.</w:t>
      </w:r>
    </w:p>
    <w:p w14:paraId="4336EE67" w14:textId="2280881D" w:rsidR="0065728A" w:rsidRDefault="0065728A" w:rsidP="00AF37CC">
      <w:pPr>
        <w:jc w:val="both"/>
      </w:pPr>
      <w:r>
        <w:t xml:space="preserve">As part of the support </w:t>
      </w:r>
      <w:r w:rsidR="00186319">
        <w:t>that we are</w:t>
      </w:r>
      <w:r>
        <w:t xml:space="preserve"> providing centrally, we are arranging for online training specially designed to help us </w:t>
      </w:r>
      <w:r w:rsidR="00186319">
        <w:t>build a community o</w:t>
      </w:r>
      <w:r w:rsidR="00186319" w:rsidRPr="00186319">
        <w:t>f pay activists to help us win the fight to fix pensions, fix pay and fix the pay review process that is failing us. This will be a network of thousands of consultants ready to fight on these issues and we will provide active members with all the resources you need to influence locally.</w:t>
      </w:r>
      <w:r w:rsidR="00186319">
        <w:t xml:space="preserve"> </w:t>
      </w:r>
      <w:r w:rsidR="009B53BE">
        <w:t xml:space="preserve"> </w:t>
      </w:r>
      <w:r w:rsidR="00A96BAD">
        <w:t xml:space="preserve">To register please click on the following link: </w:t>
      </w:r>
      <w:hyperlink r:id="rId5" w:history="1">
        <w:r w:rsidR="00A96BAD">
          <w:rPr>
            <w:rStyle w:val="Hyperlink"/>
          </w:rPr>
          <w:t>Sign up to pay activist training (bma.org.uk)</w:t>
        </w:r>
      </w:hyperlink>
      <w:r>
        <w:t xml:space="preserve"> </w:t>
      </w:r>
    </w:p>
    <w:p w14:paraId="2D64ACAD" w14:textId="77777777" w:rsidR="0065728A" w:rsidRDefault="0065728A" w:rsidP="00AF37CC">
      <w:pPr>
        <w:jc w:val="both"/>
      </w:pPr>
      <w:r>
        <w:t xml:space="preserve">Over four sessions, participants will discuss what makes an effective dispute? What do we need to do in our workplaces? We will practice essential skills including organic leadership identification, one-on-one conversations, and the role of structure tests in building strong organisation.   </w:t>
      </w:r>
    </w:p>
    <w:p w14:paraId="0A4138BA" w14:textId="77E356B4" w:rsidR="0065728A" w:rsidRDefault="0065728A" w:rsidP="00AF37CC">
      <w:pPr>
        <w:jc w:val="both"/>
      </w:pPr>
      <w:r>
        <w:t xml:space="preserve">The training will be based on the </w:t>
      </w:r>
      <w:r w:rsidR="0074471C">
        <w:t xml:space="preserve">highly successful </w:t>
      </w:r>
      <w:r>
        <w:t xml:space="preserve">methods popularised by Jane </w:t>
      </w:r>
      <w:proofErr w:type="spellStart"/>
      <w:r>
        <w:t>McAlevey</w:t>
      </w:r>
      <w:proofErr w:type="spellEnd"/>
      <w:r>
        <w:t xml:space="preserve"> and will be overseen by Professor Jane Holgate of the Ella Baker School of Organising (</w:t>
      </w:r>
      <w:proofErr w:type="gramStart"/>
      <w:r>
        <w:t>https://www.ellabakerorganising.org.uk/about )</w:t>
      </w:r>
      <w:proofErr w:type="gramEnd"/>
      <w:r>
        <w:t xml:space="preserve"> but the pedagogy relies heavily on small-group work, allowing for learning through action. </w:t>
      </w:r>
    </w:p>
    <w:p w14:paraId="0329DCD0" w14:textId="77777777" w:rsidR="0065728A" w:rsidRDefault="0065728A" w:rsidP="00AF37CC">
      <w:pPr>
        <w:jc w:val="both"/>
      </w:pPr>
      <w:r>
        <w:t xml:space="preserve"> </w:t>
      </w:r>
    </w:p>
    <w:p w14:paraId="7808D59A" w14:textId="77777777" w:rsidR="0065728A" w:rsidRDefault="0065728A" w:rsidP="00AF37CC">
      <w:pPr>
        <w:jc w:val="both"/>
      </w:pPr>
      <w:r>
        <w:t xml:space="preserve">This is a great way to learn how to make a difference to the pay campaign. The training is being run twice a week, over four weeks. When you register, you will be asked to select one of the two available streams: </w:t>
      </w:r>
    </w:p>
    <w:p w14:paraId="05F75E13" w14:textId="5D2ED87B" w:rsidR="0065728A" w:rsidRPr="00AC32C0" w:rsidRDefault="00AC32C0" w:rsidP="00AF37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bCs/>
          <w:color w:val="212121"/>
          <w:shd w:val="clear" w:color="auto" w:fill="FFFFFF"/>
        </w:rPr>
      </w:pPr>
      <w:r w:rsidRPr="003D514C">
        <w:rPr>
          <w:b/>
          <w:bCs/>
          <w:color w:val="212121"/>
          <w:shd w:val="clear" w:color="auto" w:fill="FFFFFF"/>
        </w:rPr>
        <w:t>Stream 1 (Tuesdays from 19:00 to 2100) – 7</w:t>
      </w:r>
      <w:r w:rsidRPr="003D514C">
        <w:rPr>
          <w:b/>
          <w:bCs/>
          <w:color w:val="212121"/>
          <w:shd w:val="clear" w:color="auto" w:fill="FFFFFF"/>
          <w:vertAlign w:val="superscript"/>
        </w:rPr>
        <w:t>th</w:t>
      </w:r>
      <w:r w:rsidRPr="003D514C">
        <w:rPr>
          <w:b/>
          <w:bCs/>
          <w:color w:val="212121"/>
          <w:shd w:val="clear" w:color="auto" w:fill="FFFFFF"/>
        </w:rPr>
        <w:t>, 14</w:t>
      </w:r>
      <w:r w:rsidRPr="003D514C">
        <w:rPr>
          <w:b/>
          <w:bCs/>
          <w:color w:val="212121"/>
          <w:shd w:val="clear" w:color="auto" w:fill="FFFFFF"/>
          <w:vertAlign w:val="superscript"/>
        </w:rPr>
        <w:t>th,</w:t>
      </w:r>
      <w:r w:rsidRPr="003D514C">
        <w:rPr>
          <w:b/>
          <w:bCs/>
          <w:color w:val="212121"/>
          <w:shd w:val="clear" w:color="auto" w:fill="FFFFFF"/>
        </w:rPr>
        <w:t xml:space="preserve"> 21</w:t>
      </w:r>
      <w:r w:rsidRPr="003D514C">
        <w:rPr>
          <w:b/>
          <w:bCs/>
          <w:color w:val="212121"/>
          <w:shd w:val="clear" w:color="auto" w:fill="FFFFFF"/>
          <w:vertAlign w:val="superscript"/>
        </w:rPr>
        <w:t>st</w:t>
      </w:r>
      <w:r w:rsidRPr="003D514C">
        <w:rPr>
          <w:b/>
          <w:bCs/>
          <w:color w:val="212121"/>
          <w:shd w:val="clear" w:color="auto" w:fill="FFFFFF"/>
        </w:rPr>
        <w:t xml:space="preserve"> and 28</w:t>
      </w:r>
      <w:r w:rsidRPr="003D514C">
        <w:rPr>
          <w:b/>
          <w:bCs/>
          <w:color w:val="212121"/>
          <w:shd w:val="clear" w:color="auto" w:fill="FFFFFF"/>
          <w:vertAlign w:val="superscript"/>
        </w:rPr>
        <w:t>th</w:t>
      </w:r>
      <w:r w:rsidRPr="003D514C">
        <w:rPr>
          <w:b/>
          <w:bCs/>
          <w:color w:val="212121"/>
          <w:shd w:val="clear" w:color="auto" w:fill="FFFFFF"/>
        </w:rPr>
        <w:t xml:space="preserve"> March </w:t>
      </w:r>
      <w:proofErr w:type="gramStart"/>
      <w:r w:rsidRPr="003D514C">
        <w:rPr>
          <w:b/>
          <w:bCs/>
          <w:color w:val="212121"/>
          <w:shd w:val="clear" w:color="auto" w:fill="FFFFFF"/>
        </w:rPr>
        <w:t>2023;</w:t>
      </w:r>
      <w:proofErr w:type="gramEnd"/>
    </w:p>
    <w:p w14:paraId="7DE0C34F" w14:textId="77777777" w:rsidR="0065728A" w:rsidRPr="00AC32C0" w:rsidRDefault="0065728A" w:rsidP="00AF37CC">
      <w:pPr>
        <w:jc w:val="both"/>
        <w:rPr>
          <w:b/>
          <w:bCs/>
        </w:rPr>
      </w:pPr>
      <w:r w:rsidRPr="00AC32C0">
        <w:rPr>
          <w:b/>
          <w:bCs/>
        </w:rPr>
        <w:t>or</w:t>
      </w:r>
    </w:p>
    <w:p w14:paraId="32B1A7AF" w14:textId="70D2E0B6" w:rsidR="0065728A" w:rsidRDefault="00AC32C0" w:rsidP="00AF37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bCs/>
          <w:color w:val="212121"/>
          <w:shd w:val="clear" w:color="auto" w:fill="FFFFFF"/>
        </w:rPr>
      </w:pPr>
      <w:r w:rsidRPr="003D514C">
        <w:rPr>
          <w:b/>
          <w:bCs/>
          <w:color w:val="212121"/>
          <w:shd w:val="clear" w:color="auto" w:fill="FFFFFF"/>
        </w:rPr>
        <w:t>Stream 2 (Thursdays from 1900 to 2100) –9</w:t>
      </w:r>
      <w:r w:rsidRPr="003D514C">
        <w:rPr>
          <w:b/>
          <w:bCs/>
          <w:color w:val="212121"/>
          <w:shd w:val="clear" w:color="auto" w:fill="FFFFFF"/>
          <w:vertAlign w:val="superscript"/>
        </w:rPr>
        <w:t>th</w:t>
      </w:r>
      <w:r w:rsidRPr="003D514C">
        <w:rPr>
          <w:b/>
          <w:bCs/>
          <w:color w:val="212121"/>
          <w:shd w:val="clear" w:color="auto" w:fill="FFFFFF"/>
        </w:rPr>
        <w:t>, 16</w:t>
      </w:r>
      <w:r w:rsidRPr="003D514C">
        <w:rPr>
          <w:b/>
          <w:bCs/>
          <w:color w:val="212121"/>
          <w:shd w:val="clear" w:color="auto" w:fill="FFFFFF"/>
          <w:vertAlign w:val="superscript"/>
        </w:rPr>
        <w:t>th</w:t>
      </w:r>
      <w:r w:rsidRPr="003D514C">
        <w:rPr>
          <w:b/>
          <w:bCs/>
          <w:color w:val="212121"/>
          <w:shd w:val="clear" w:color="auto" w:fill="FFFFFF"/>
        </w:rPr>
        <w:t>, 23</w:t>
      </w:r>
      <w:r w:rsidRPr="003D514C">
        <w:rPr>
          <w:b/>
          <w:bCs/>
          <w:color w:val="212121"/>
          <w:shd w:val="clear" w:color="auto" w:fill="FFFFFF"/>
          <w:vertAlign w:val="superscript"/>
        </w:rPr>
        <w:t>rd</w:t>
      </w:r>
      <w:r w:rsidRPr="003D514C">
        <w:rPr>
          <w:b/>
          <w:bCs/>
          <w:color w:val="212121"/>
          <w:shd w:val="clear" w:color="auto" w:fill="FFFFFF"/>
        </w:rPr>
        <w:t xml:space="preserve"> and 30</w:t>
      </w:r>
      <w:r w:rsidRPr="003D514C">
        <w:rPr>
          <w:b/>
          <w:bCs/>
          <w:color w:val="212121"/>
          <w:shd w:val="clear" w:color="auto" w:fill="FFFFFF"/>
          <w:vertAlign w:val="superscript"/>
        </w:rPr>
        <w:t>th</w:t>
      </w:r>
      <w:r w:rsidRPr="003D514C">
        <w:rPr>
          <w:b/>
          <w:bCs/>
          <w:color w:val="212121"/>
          <w:shd w:val="clear" w:color="auto" w:fill="FFFFFF"/>
        </w:rPr>
        <w:t xml:space="preserve"> March 2023.</w:t>
      </w:r>
    </w:p>
    <w:p w14:paraId="6503A3B2" w14:textId="77777777" w:rsidR="00AC32C0" w:rsidRPr="00AC32C0" w:rsidRDefault="00AC32C0" w:rsidP="00AF37CC">
      <w:pPr>
        <w:pStyle w:val="ListParagraph"/>
        <w:spacing w:after="0" w:line="240" w:lineRule="auto"/>
        <w:jc w:val="both"/>
        <w:rPr>
          <w:b/>
          <w:bCs/>
          <w:color w:val="212121"/>
          <w:shd w:val="clear" w:color="auto" w:fill="FFFFFF"/>
        </w:rPr>
      </w:pPr>
    </w:p>
    <w:p w14:paraId="647AB352" w14:textId="27FAC815" w:rsidR="0065728A" w:rsidRDefault="0065728A" w:rsidP="00AF37CC">
      <w:pPr>
        <w:jc w:val="both"/>
      </w:pPr>
      <w:r>
        <w:t xml:space="preserve">Why don’t you talk to others in your Trust about attending and register together? This will be a great way </w:t>
      </w:r>
      <w:r w:rsidR="00186319">
        <w:t>to</w:t>
      </w:r>
      <w:r>
        <w:t xml:space="preserve"> share lessons learned and discuss how to provide information to other</w:t>
      </w:r>
      <w:r w:rsidR="00186319">
        <w:t>s</w:t>
      </w:r>
      <w:r>
        <w:t xml:space="preserve"> and increase support and activity for effective action. </w:t>
      </w:r>
    </w:p>
    <w:p w14:paraId="523E4D52" w14:textId="4EBFC77C" w:rsidR="0065728A" w:rsidRDefault="0065728A" w:rsidP="00AF37CC">
      <w:pPr>
        <w:jc w:val="both"/>
        <w:rPr>
          <w:b/>
          <w:bCs/>
        </w:rPr>
      </w:pPr>
      <w:r w:rsidRPr="4FD7A8A2">
        <w:rPr>
          <w:b/>
          <w:bCs/>
        </w:rPr>
        <w:t>Register now to make a difference</w:t>
      </w:r>
      <w:r w:rsidR="00A96BAD">
        <w:rPr>
          <w:b/>
          <w:bCs/>
        </w:rPr>
        <w:t xml:space="preserve">: </w:t>
      </w:r>
      <w:hyperlink r:id="rId6" w:history="1">
        <w:r w:rsidR="00A96BAD" w:rsidRPr="00A96BAD">
          <w:rPr>
            <w:rStyle w:val="Hyperlink"/>
            <w:b/>
            <w:bCs/>
          </w:rPr>
          <w:t>Sign up to pay activist training (bma.org.uk)</w:t>
        </w:r>
      </w:hyperlink>
      <w:r w:rsidRPr="00A96BAD">
        <w:rPr>
          <w:b/>
          <w:bCs/>
        </w:rPr>
        <w:t>.</w:t>
      </w:r>
      <w:r w:rsidRPr="4FD7A8A2">
        <w:rPr>
          <w:b/>
          <w:bCs/>
        </w:rPr>
        <w:t xml:space="preserve"> Registration is open until </w:t>
      </w:r>
      <w:r w:rsidR="008B7B38">
        <w:rPr>
          <w:b/>
          <w:bCs/>
        </w:rPr>
        <w:t>28</w:t>
      </w:r>
      <w:r w:rsidR="00AC32C0" w:rsidRPr="00AC32C0">
        <w:rPr>
          <w:b/>
          <w:bCs/>
          <w:vertAlign w:val="superscript"/>
        </w:rPr>
        <w:t>th</w:t>
      </w:r>
      <w:r w:rsidR="00AC32C0">
        <w:rPr>
          <w:b/>
          <w:bCs/>
        </w:rPr>
        <w:t xml:space="preserve"> </w:t>
      </w:r>
      <w:r w:rsidR="008B7B38">
        <w:rPr>
          <w:b/>
          <w:bCs/>
        </w:rPr>
        <w:t>February</w:t>
      </w:r>
      <w:r w:rsidR="00AC32C0">
        <w:rPr>
          <w:b/>
          <w:bCs/>
        </w:rPr>
        <w:t xml:space="preserve"> 2023</w:t>
      </w:r>
      <w:r w:rsidRPr="4FD7A8A2">
        <w:rPr>
          <w:b/>
          <w:bCs/>
        </w:rPr>
        <w:t xml:space="preserve">. </w:t>
      </w:r>
    </w:p>
    <w:p w14:paraId="1B5D190D" w14:textId="77777777" w:rsidR="00BF3F42" w:rsidRDefault="00BF3F42"/>
    <w:sectPr w:rsidR="00BF3F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44B2F"/>
    <w:multiLevelType w:val="hybridMultilevel"/>
    <w:tmpl w:val="FFFFFFFF"/>
    <w:lvl w:ilvl="0" w:tplc="5ED20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92E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BA8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828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40F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DCA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20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C8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56E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651D3"/>
    <w:multiLevelType w:val="hybridMultilevel"/>
    <w:tmpl w:val="C91EF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8A"/>
    <w:rsid w:val="000C526B"/>
    <w:rsid w:val="00186319"/>
    <w:rsid w:val="002E5BD2"/>
    <w:rsid w:val="002F760E"/>
    <w:rsid w:val="003575A3"/>
    <w:rsid w:val="006023C8"/>
    <w:rsid w:val="0065728A"/>
    <w:rsid w:val="0074471C"/>
    <w:rsid w:val="007B0D36"/>
    <w:rsid w:val="008B7B38"/>
    <w:rsid w:val="00905423"/>
    <w:rsid w:val="00957F0F"/>
    <w:rsid w:val="009B3763"/>
    <w:rsid w:val="009B53BE"/>
    <w:rsid w:val="00A96BAD"/>
    <w:rsid w:val="00AC32C0"/>
    <w:rsid w:val="00AF37CC"/>
    <w:rsid w:val="00BF3F42"/>
    <w:rsid w:val="00DE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5FB8E"/>
  <w15:chartTrackingRefBased/>
  <w15:docId w15:val="{0DC3B082-BCA2-4798-A4B9-25FD0954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72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72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72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72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72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D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tivism.bma.org.uk/page/120057/subscribe/1?ea.tracking.id=newsletter" TargetMode="External"/><Relationship Id="rId5" Type="http://schemas.openxmlformats.org/officeDocument/2006/relationships/hyperlink" Target="https://activism.bma.org.uk/page/120057/subscribe/1?ea.tracking.id=newslet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Migena Kazazi</dc:creator>
  <cp:keywords/>
  <dc:description/>
  <cp:lastModifiedBy>Migena Kazazi</cp:lastModifiedBy>
  <cp:revision>3</cp:revision>
  <dcterms:created xsi:type="dcterms:W3CDTF">2023-01-20T14:56:00Z</dcterms:created>
  <dcterms:modified xsi:type="dcterms:W3CDTF">2023-01-20T14:56:00Z</dcterms:modified>
</cp:coreProperties>
</file>