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AC379" w14:textId="588EDA16" w:rsidR="00644A28" w:rsidRPr="00152B0F" w:rsidRDefault="00593587" w:rsidP="009034DD">
      <w:pPr>
        <w:pStyle w:val="Title"/>
        <w:spacing w:before="1800"/>
        <w:rPr>
          <w:sz w:val="48"/>
          <w:szCs w:val="48"/>
        </w:rPr>
      </w:pPr>
      <w:r>
        <w:rPr>
          <w:sz w:val="48"/>
          <w:szCs w:val="48"/>
        </w:rPr>
        <w:t>International Committee</w:t>
      </w:r>
      <w:r w:rsidR="00152B0F" w:rsidRPr="00152B0F">
        <w:rPr>
          <w:sz w:val="48"/>
          <w:szCs w:val="48"/>
        </w:rPr>
        <w:t>:</w:t>
      </w:r>
      <w:r w:rsidR="00B357C8" w:rsidRPr="00152B0F">
        <w:rPr>
          <w:sz w:val="48"/>
          <w:szCs w:val="48"/>
        </w:rPr>
        <w:t xml:space="preserve"> report to ARM </w:t>
      </w:r>
      <w:r w:rsidR="004B66B7">
        <w:rPr>
          <w:sz w:val="48"/>
          <w:szCs w:val="48"/>
        </w:rPr>
        <w:t>2021</w:t>
      </w:r>
    </w:p>
    <w:p w14:paraId="4ED9E202" w14:textId="11935575" w:rsidR="00593587" w:rsidRPr="00CE1073" w:rsidRDefault="6ED4F4E8" w:rsidP="30409584">
      <w:pPr>
        <w:shd w:val="clear" w:color="auto" w:fill="F2F2F2" w:themeFill="background1" w:themeFillShade="F2"/>
        <w:jc w:val="both"/>
        <w:rPr>
          <w:sz w:val="22"/>
          <w:szCs w:val="22"/>
        </w:rPr>
      </w:pPr>
      <w:r w:rsidRPr="30409584">
        <w:rPr>
          <w:sz w:val="22"/>
          <w:szCs w:val="22"/>
        </w:rPr>
        <w:t>The BMA international committee (IC) is composed of representatives from each branch of practice committee</w:t>
      </w:r>
      <w:r w:rsidR="0C2C4CF6" w:rsidRPr="30409584">
        <w:rPr>
          <w:sz w:val="22"/>
          <w:szCs w:val="22"/>
        </w:rPr>
        <w:t>,</w:t>
      </w:r>
      <w:r w:rsidRPr="30409584">
        <w:rPr>
          <w:sz w:val="22"/>
          <w:szCs w:val="22"/>
        </w:rPr>
        <w:t xml:space="preserve"> </w:t>
      </w:r>
      <w:r w:rsidR="12BCF81D" w:rsidRPr="30409584">
        <w:rPr>
          <w:sz w:val="22"/>
          <w:szCs w:val="22"/>
        </w:rPr>
        <w:t xml:space="preserve">the </w:t>
      </w:r>
      <w:r w:rsidRPr="30409584">
        <w:rPr>
          <w:sz w:val="22"/>
          <w:szCs w:val="22"/>
        </w:rPr>
        <w:t xml:space="preserve">board of science and </w:t>
      </w:r>
      <w:r w:rsidR="12BCF81D" w:rsidRPr="30409584">
        <w:rPr>
          <w:sz w:val="22"/>
          <w:szCs w:val="22"/>
        </w:rPr>
        <w:t xml:space="preserve">the </w:t>
      </w:r>
      <w:r w:rsidRPr="30409584">
        <w:rPr>
          <w:sz w:val="22"/>
          <w:szCs w:val="22"/>
        </w:rPr>
        <w:t>medical ethics committee. It considers international and immigration affairs and, through key relationships with international organisations including the World Medical Association</w:t>
      </w:r>
      <w:r w:rsidR="67BFD154" w:rsidRPr="30409584">
        <w:rPr>
          <w:sz w:val="22"/>
          <w:szCs w:val="22"/>
        </w:rPr>
        <w:t xml:space="preserve"> (WMA)</w:t>
      </w:r>
      <w:r w:rsidRPr="30409584">
        <w:rPr>
          <w:sz w:val="22"/>
          <w:szCs w:val="22"/>
        </w:rPr>
        <w:t xml:space="preserve">, is able to influence at the highest levels. </w:t>
      </w:r>
    </w:p>
    <w:p w14:paraId="402EEF82" w14:textId="610A825A" w:rsidR="00EE4AD6" w:rsidRPr="00B06116" w:rsidRDefault="5DFD04CC" w:rsidP="30409584">
      <w:pPr>
        <w:spacing w:before="120" w:after="0"/>
        <w:jc w:val="both"/>
        <w:rPr>
          <w:sz w:val="22"/>
          <w:szCs w:val="22"/>
        </w:rPr>
      </w:pPr>
      <w:r w:rsidRPr="30409584">
        <w:rPr>
          <w:sz w:val="22"/>
          <w:szCs w:val="22"/>
        </w:rPr>
        <w:t>Our p</w:t>
      </w:r>
      <w:r w:rsidR="4474D2A3" w:rsidRPr="30409584">
        <w:rPr>
          <w:sz w:val="22"/>
          <w:szCs w:val="22"/>
        </w:rPr>
        <w:t>riorities for this session focus</w:t>
      </w:r>
      <w:r w:rsidR="47D284EF" w:rsidRPr="30409584">
        <w:rPr>
          <w:sz w:val="22"/>
          <w:szCs w:val="22"/>
        </w:rPr>
        <w:t>ed</w:t>
      </w:r>
      <w:r w:rsidR="4474D2A3" w:rsidRPr="30409584">
        <w:rPr>
          <w:sz w:val="22"/>
          <w:szCs w:val="22"/>
        </w:rPr>
        <w:t xml:space="preserve"> on </w:t>
      </w:r>
      <w:r w:rsidR="31D1F6B0" w:rsidRPr="30409584">
        <w:rPr>
          <w:sz w:val="22"/>
          <w:szCs w:val="22"/>
        </w:rPr>
        <w:t xml:space="preserve">maintaining our influence in Europe; </w:t>
      </w:r>
      <w:r w:rsidR="4474D2A3" w:rsidRPr="30409584">
        <w:rPr>
          <w:sz w:val="22"/>
          <w:szCs w:val="22"/>
        </w:rPr>
        <w:t xml:space="preserve">the </w:t>
      </w:r>
      <w:r w:rsidR="1346049C" w:rsidRPr="30409584">
        <w:rPr>
          <w:sz w:val="22"/>
          <w:szCs w:val="22"/>
        </w:rPr>
        <w:t>changing legislative environment</w:t>
      </w:r>
      <w:r w:rsidR="4474D2A3" w:rsidRPr="30409584">
        <w:rPr>
          <w:sz w:val="22"/>
          <w:szCs w:val="22"/>
        </w:rPr>
        <w:t xml:space="preserve"> surrounding immigration</w:t>
      </w:r>
      <w:r w:rsidR="0D6B8BE4" w:rsidRPr="30409584">
        <w:rPr>
          <w:sz w:val="22"/>
          <w:szCs w:val="22"/>
        </w:rPr>
        <w:t xml:space="preserve"> and the need for immigration concessions</w:t>
      </w:r>
      <w:r w:rsidR="4474D2A3" w:rsidRPr="30409584">
        <w:rPr>
          <w:sz w:val="22"/>
          <w:szCs w:val="22"/>
        </w:rPr>
        <w:t xml:space="preserve">; </w:t>
      </w:r>
      <w:r w:rsidR="53ED0F7A" w:rsidRPr="30409584">
        <w:rPr>
          <w:sz w:val="22"/>
          <w:szCs w:val="22"/>
        </w:rPr>
        <w:t xml:space="preserve">the global response to the COVID-19 pandemic; </w:t>
      </w:r>
      <w:r w:rsidR="4474D2A3" w:rsidRPr="30409584">
        <w:rPr>
          <w:sz w:val="22"/>
          <w:szCs w:val="22"/>
        </w:rPr>
        <w:t>and</w:t>
      </w:r>
      <w:r w:rsidR="68C59957" w:rsidRPr="30409584">
        <w:rPr>
          <w:sz w:val="22"/>
          <w:szCs w:val="22"/>
        </w:rPr>
        <w:t xml:space="preserve"> international human rights</w:t>
      </w:r>
      <w:r w:rsidR="4474D2A3" w:rsidRPr="30409584">
        <w:rPr>
          <w:sz w:val="22"/>
          <w:szCs w:val="22"/>
        </w:rPr>
        <w:t>.</w:t>
      </w:r>
      <w:r w:rsidR="2ED286CA" w:rsidRPr="30409584">
        <w:rPr>
          <w:sz w:val="22"/>
          <w:szCs w:val="22"/>
        </w:rPr>
        <w:t xml:space="preserve"> </w:t>
      </w:r>
      <w:r w:rsidR="0C47EE5D" w:rsidRPr="30409584">
        <w:rPr>
          <w:sz w:val="22"/>
          <w:szCs w:val="22"/>
        </w:rPr>
        <w:t xml:space="preserve">The committee is supported by the </w:t>
      </w:r>
      <w:r w:rsidR="1920DAD7" w:rsidRPr="30409584">
        <w:rPr>
          <w:sz w:val="22"/>
          <w:szCs w:val="22"/>
        </w:rPr>
        <w:t>i</w:t>
      </w:r>
      <w:r w:rsidR="0C47EE5D" w:rsidRPr="30409584">
        <w:rPr>
          <w:sz w:val="22"/>
          <w:szCs w:val="22"/>
        </w:rPr>
        <w:t xml:space="preserve">nternational </w:t>
      </w:r>
      <w:r w:rsidR="70C3468E" w:rsidRPr="30409584">
        <w:rPr>
          <w:sz w:val="22"/>
          <w:szCs w:val="22"/>
        </w:rPr>
        <w:t>a</w:t>
      </w:r>
      <w:r w:rsidR="0595D88F" w:rsidRPr="30409584">
        <w:rPr>
          <w:sz w:val="22"/>
          <w:szCs w:val="22"/>
        </w:rPr>
        <w:t>ffairs</w:t>
      </w:r>
      <w:r w:rsidR="0C47EE5D" w:rsidRPr="30409584">
        <w:rPr>
          <w:sz w:val="22"/>
          <w:szCs w:val="22"/>
        </w:rPr>
        <w:t xml:space="preserve"> team. </w:t>
      </w:r>
    </w:p>
    <w:p w14:paraId="411B1E60" w14:textId="646B2422" w:rsidR="00EE4AD6" w:rsidRPr="00B06116" w:rsidRDefault="1FF758AD" w:rsidP="30409584">
      <w:pPr>
        <w:spacing w:before="120" w:after="0"/>
        <w:jc w:val="both"/>
        <w:rPr>
          <w:sz w:val="22"/>
          <w:szCs w:val="22"/>
        </w:rPr>
      </w:pPr>
      <w:r w:rsidRPr="30409584">
        <w:rPr>
          <w:sz w:val="22"/>
          <w:szCs w:val="22"/>
        </w:rPr>
        <w:t>After skilfully leading the committee for twelve years,</w:t>
      </w:r>
      <w:r w:rsidR="2927331A" w:rsidRPr="30409584">
        <w:rPr>
          <w:sz w:val="22"/>
          <w:szCs w:val="22"/>
        </w:rPr>
        <w:t xml:space="preserve"> it is with sadness that we saw</w:t>
      </w:r>
      <w:r w:rsidR="29F7C07C" w:rsidRPr="30409584">
        <w:rPr>
          <w:sz w:val="22"/>
          <w:szCs w:val="22"/>
        </w:rPr>
        <w:t xml:space="preserve"> </w:t>
      </w:r>
      <w:r w:rsidR="581925FF" w:rsidRPr="30409584">
        <w:rPr>
          <w:sz w:val="22"/>
          <w:szCs w:val="22"/>
        </w:rPr>
        <w:t>Dr Terry Joh</w:t>
      </w:r>
      <w:r w:rsidR="385459F2" w:rsidRPr="30409584">
        <w:rPr>
          <w:sz w:val="22"/>
          <w:szCs w:val="22"/>
        </w:rPr>
        <w:t>n</w:t>
      </w:r>
      <w:r w:rsidR="19FF475C" w:rsidRPr="30409584">
        <w:rPr>
          <w:sz w:val="22"/>
          <w:szCs w:val="22"/>
        </w:rPr>
        <w:t xml:space="preserve"> </w:t>
      </w:r>
      <w:r w:rsidR="360285C1" w:rsidRPr="30409584">
        <w:rPr>
          <w:sz w:val="22"/>
          <w:szCs w:val="22"/>
        </w:rPr>
        <w:t>st</w:t>
      </w:r>
      <w:r w:rsidR="37E3C594" w:rsidRPr="30409584">
        <w:rPr>
          <w:sz w:val="22"/>
          <w:szCs w:val="22"/>
        </w:rPr>
        <w:t xml:space="preserve">and </w:t>
      </w:r>
      <w:r w:rsidR="19FF475C" w:rsidRPr="30409584">
        <w:rPr>
          <w:sz w:val="22"/>
          <w:szCs w:val="22"/>
        </w:rPr>
        <w:t>down as</w:t>
      </w:r>
      <w:r w:rsidR="581925FF" w:rsidRPr="30409584">
        <w:rPr>
          <w:sz w:val="22"/>
          <w:szCs w:val="22"/>
        </w:rPr>
        <w:t xml:space="preserve"> chair</w:t>
      </w:r>
      <w:r w:rsidR="1F2780CB" w:rsidRPr="30409584">
        <w:rPr>
          <w:sz w:val="22"/>
          <w:szCs w:val="22"/>
        </w:rPr>
        <w:t xml:space="preserve"> of</w:t>
      </w:r>
      <w:r w:rsidR="581925FF" w:rsidRPr="30409584">
        <w:rPr>
          <w:sz w:val="22"/>
          <w:szCs w:val="22"/>
        </w:rPr>
        <w:t xml:space="preserve"> the IC</w:t>
      </w:r>
      <w:r w:rsidR="2DF18C68" w:rsidRPr="30409584">
        <w:rPr>
          <w:sz w:val="22"/>
          <w:szCs w:val="22"/>
        </w:rPr>
        <w:t xml:space="preserve"> at the beginning of the session</w:t>
      </w:r>
      <w:r w:rsidR="28411FAC" w:rsidRPr="30409584">
        <w:rPr>
          <w:sz w:val="22"/>
          <w:szCs w:val="22"/>
        </w:rPr>
        <w:t>.</w:t>
      </w:r>
      <w:r w:rsidR="57B13B3C" w:rsidRPr="30409584">
        <w:rPr>
          <w:sz w:val="22"/>
          <w:szCs w:val="22"/>
        </w:rPr>
        <w:t xml:space="preserve"> I would like to </w:t>
      </w:r>
      <w:r w:rsidR="7698102E" w:rsidRPr="30409584">
        <w:rPr>
          <w:sz w:val="22"/>
          <w:szCs w:val="22"/>
        </w:rPr>
        <w:t xml:space="preserve">personally </w:t>
      </w:r>
      <w:r w:rsidR="57B13B3C" w:rsidRPr="30409584">
        <w:rPr>
          <w:sz w:val="22"/>
          <w:szCs w:val="22"/>
        </w:rPr>
        <w:t xml:space="preserve">take this opportunity to thank him for his enormous </w:t>
      </w:r>
      <w:r w:rsidR="3737C189" w:rsidRPr="30409584">
        <w:rPr>
          <w:sz w:val="22"/>
          <w:szCs w:val="22"/>
        </w:rPr>
        <w:t>contribution</w:t>
      </w:r>
      <w:r w:rsidR="57B13B3C" w:rsidRPr="30409584">
        <w:rPr>
          <w:sz w:val="22"/>
          <w:szCs w:val="22"/>
        </w:rPr>
        <w:t xml:space="preserve"> </w:t>
      </w:r>
      <w:r w:rsidR="7BC466F5" w:rsidRPr="30409584">
        <w:rPr>
          <w:sz w:val="22"/>
          <w:szCs w:val="22"/>
        </w:rPr>
        <w:t>- for his hard work and the way he has inspired many in the BMA to shift our lens from a UK-centric view to a more global focus.</w:t>
      </w:r>
    </w:p>
    <w:p w14:paraId="68D123A8" w14:textId="57BD2867" w:rsidR="00EE4AD6" w:rsidRPr="00B06116" w:rsidRDefault="00EE4AD6" w:rsidP="30409584">
      <w:pPr>
        <w:spacing w:before="120" w:after="0"/>
        <w:jc w:val="both"/>
        <w:rPr>
          <w:sz w:val="16"/>
          <w:szCs w:val="16"/>
        </w:rPr>
      </w:pPr>
    </w:p>
    <w:p w14:paraId="632066C6" w14:textId="77514EF0" w:rsidR="00EE4AD6" w:rsidRPr="00B06116" w:rsidRDefault="006429DB" w:rsidP="00B06116">
      <w:pPr>
        <w:spacing w:before="120" w:after="0"/>
        <w:jc w:val="both"/>
        <w:rPr>
          <w:rFonts w:cstheme="minorHAnsi"/>
          <w:b/>
          <w:bCs/>
          <w:sz w:val="22"/>
          <w:szCs w:val="22"/>
        </w:rPr>
      </w:pPr>
      <w:bookmarkStart w:id="0" w:name="_Hlk79079933"/>
      <w:r w:rsidRPr="00B06116">
        <w:rPr>
          <w:rFonts w:cstheme="minorHAnsi"/>
          <w:b/>
          <w:bCs/>
          <w:sz w:val="22"/>
          <w:szCs w:val="22"/>
        </w:rPr>
        <w:t>Maintaining our</w:t>
      </w:r>
      <w:r w:rsidR="00116E38" w:rsidRPr="00B06116">
        <w:rPr>
          <w:rFonts w:cstheme="minorHAnsi"/>
          <w:b/>
          <w:bCs/>
          <w:sz w:val="22"/>
          <w:szCs w:val="22"/>
        </w:rPr>
        <w:t xml:space="preserve"> influence in Europe</w:t>
      </w:r>
    </w:p>
    <w:p w14:paraId="43902B0D" w14:textId="4E193B1E" w:rsidR="00487789" w:rsidRPr="00B06116" w:rsidRDefault="00487789" w:rsidP="00B06116">
      <w:pPr>
        <w:spacing w:before="120" w:after="0"/>
        <w:jc w:val="both"/>
        <w:rPr>
          <w:rFonts w:cstheme="minorHAnsi"/>
          <w:sz w:val="22"/>
          <w:szCs w:val="22"/>
        </w:rPr>
      </w:pPr>
      <w:r w:rsidRPr="00B06116">
        <w:rPr>
          <w:rFonts w:cstheme="minorHAnsi"/>
          <w:sz w:val="22"/>
          <w:szCs w:val="22"/>
        </w:rPr>
        <w:t>The BMA has worked tirelessly</w:t>
      </w:r>
      <w:r w:rsidR="26470014" w:rsidRPr="00B06116">
        <w:rPr>
          <w:rFonts w:cstheme="minorHAnsi"/>
          <w:sz w:val="22"/>
          <w:szCs w:val="22"/>
        </w:rPr>
        <w:t>,</w:t>
      </w:r>
      <w:r w:rsidRPr="00B06116">
        <w:rPr>
          <w:rFonts w:cstheme="minorHAnsi"/>
          <w:sz w:val="22"/>
          <w:szCs w:val="22"/>
        </w:rPr>
        <w:t xml:space="preserve"> domestically and through the </w:t>
      </w:r>
      <w:r w:rsidR="007A5BBD" w:rsidRPr="00B06116">
        <w:rPr>
          <w:rFonts w:cstheme="minorHAnsi"/>
          <w:sz w:val="22"/>
          <w:szCs w:val="22"/>
        </w:rPr>
        <w:t>European partners</w:t>
      </w:r>
      <w:r w:rsidR="35F1568B" w:rsidRPr="00B06116">
        <w:rPr>
          <w:rFonts w:cstheme="minorHAnsi"/>
          <w:sz w:val="22"/>
          <w:szCs w:val="22"/>
        </w:rPr>
        <w:t>,</w:t>
      </w:r>
      <w:r w:rsidR="007A5BBD" w:rsidRPr="00B06116">
        <w:rPr>
          <w:rFonts w:cstheme="minorHAnsi"/>
          <w:sz w:val="22"/>
          <w:szCs w:val="22"/>
        </w:rPr>
        <w:t xml:space="preserve"> including </w:t>
      </w:r>
      <w:r w:rsidRPr="00B06116">
        <w:rPr>
          <w:rFonts w:cstheme="minorHAnsi"/>
          <w:sz w:val="22"/>
          <w:szCs w:val="22"/>
        </w:rPr>
        <w:t xml:space="preserve">European Medical Organisations </w:t>
      </w:r>
      <w:r w:rsidR="2713DFB7" w:rsidRPr="00B06116">
        <w:rPr>
          <w:rFonts w:cstheme="minorHAnsi"/>
          <w:sz w:val="22"/>
          <w:szCs w:val="22"/>
        </w:rPr>
        <w:t xml:space="preserve">(EMOs), </w:t>
      </w:r>
      <w:r w:rsidRPr="00B06116">
        <w:rPr>
          <w:rFonts w:cstheme="minorHAnsi"/>
          <w:sz w:val="22"/>
          <w:szCs w:val="22"/>
        </w:rPr>
        <w:t xml:space="preserve">to keep health and the medical profession high on </w:t>
      </w:r>
      <w:r w:rsidR="202D2708" w:rsidRPr="00B06116">
        <w:rPr>
          <w:rFonts w:cstheme="minorHAnsi"/>
          <w:sz w:val="22"/>
          <w:szCs w:val="22"/>
        </w:rPr>
        <w:t xml:space="preserve">both </w:t>
      </w:r>
      <w:r w:rsidRPr="00B06116">
        <w:rPr>
          <w:rFonts w:cstheme="minorHAnsi"/>
          <w:sz w:val="22"/>
          <w:szCs w:val="22"/>
        </w:rPr>
        <w:t xml:space="preserve">the </w:t>
      </w:r>
      <w:r w:rsidR="596FCA42" w:rsidRPr="00B06116">
        <w:rPr>
          <w:rFonts w:cstheme="minorHAnsi"/>
          <w:sz w:val="22"/>
          <w:szCs w:val="22"/>
        </w:rPr>
        <w:t xml:space="preserve">UK and EU negotiating </w:t>
      </w:r>
      <w:r w:rsidRPr="00B06116">
        <w:rPr>
          <w:rFonts w:cstheme="minorHAnsi"/>
          <w:sz w:val="22"/>
          <w:szCs w:val="22"/>
        </w:rPr>
        <w:t>agenda</w:t>
      </w:r>
      <w:r w:rsidR="21C8F769" w:rsidRPr="00B06116">
        <w:rPr>
          <w:rFonts w:cstheme="minorHAnsi"/>
          <w:sz w:val="22"/>
          <w:szCs w:val="22"/>
        </w:rPr>
        <w:t>s</w:t>
      </w:r>
      <w:r w:rsidRPr="00B06116">
        <w:rPr>
          <w:rFonts w:cstheme="minorHAnsi"/>
          <w:sz w:val="22"/>
          <w:szCs w:val="22"/>
        </w:rPr>
        <w:t>.</w:t>
      </w:r>
    </w:p>
    <w:p w14:paraId="35676635" w14:textId="37755A2B" w:rsidR="00487789" w:rsidRPr="00B06116" w:rsidRDefault="00487789" w:rsidP="00B06116">
      <w:pPr>
        <w:autoSpaceDE w:val="0"/>
        <w:autoSpaceDN w:val="0"/>
        <w:spacing w:before="120" w:after="0"/>
        <w:jc w:val="both"/>
        <w:rPr>
          <w:rFonts w:cstheme="minorHAnsi"/>
          <w:sz w:val="22"/>
          <w:szCs w:val="22"/>
        </w:rPr>
      </w:pPr>
      <w:r w:rsidRPr="00B06116">
        <w:rPr>
          <w:rFonts w:cstheme="minorHAnsi"/>
          <w:sz w:val="22"/>
          <w:szCs w:val="22"/>
        </w:rPr>
        <w:t>Following the UK’s exit from the EU in January 2021, our focus has been on the ratification and implementation of the EU-UK Trade and Cooperation Agreement (TCA), including issues related to recognition of professional qualifications</w:t>
      </w:r>
      <w:r w:rsidR="3D3DF3C5" w:rsidRPr="00B06116">
        <w:rPr>
          <w:rFonts w:cstheme="minorHAnsi"/>
          <w:sz w:val="22"/>
          <w:szCs w:val="22"/>
        </w:rPr>
        <w:t xml:space="preserve">.  We have </w:t>
      </w:r>
      <w:r w:rsidRPr="00B06116">
        <w:rPr>
          <w:rFonts w:cstheme="minorHAnsi"/>
          <w:sz w:val="22"/>
          <w:szCs w:val="22"/>
        </w:rPr>
        <w:t>initiat</w:t>
      </w:r>
      <w:r w:rsidR="131209F1" w:rsidRPr="00B06116">
        <w:rPr>
          <w:rFonts w:cstheme="minorHAnsi"/>
          <w:sz w:val="22"/>
          <w:szCs w:val="22"/>
        </w:rPr>
        <w:t>ed</w:t>
      </w:r>
      <w:r w:rsidRPr="00B06116">
        <w:rPr>
          <w:rFonts w:cstheme="minorHAnsi"/>
          <w:sz w:val="22"/>
          <w:szCs w:val="22"/>
        </w:rPr>
        <w:t xml:space="preserve"> a campaign on </w:t>
      </w:r>
      <w:r w:rsidR="0FA3CC60" w:rsidRPr="00B06116">
        <w:rPr>
          <w:rFonts w:cstheme="minorHAnsi"/>
          <w:sz w:val="22"/>
          <w:szCs w:val="22"/>
        </w:rPr>
        <w:t xml:space="preserve">Mutual Recognition of Professional </w:t>
      </w:r>
      <w:r w:rsidR="559FAE86" w:rsidRPr="00B06116">
        <w:rPr>
          <w:rFonts w:cstheme="minorHAnsi"/>
          <w:sz w:val="22"/>
          <w:szCs w:val="22"/>
        </w:rPr>
        <w:t>Qualifications</w:t>
      </w:r>
      <w:r w:rsidR="0FA3CC60" w:rsidRPr="00B06116">
        <w:rPr>
          <w:rFonts w:cstheme="minorHAnsi"/>
          <w:sz w:val="22"/>
          <w:szCs w:val="22"/>
        </w:rPr>
        <w:t xml:space="preserve"> (</w:t>
      </w:r>
      <w:r w:rsidRPr="00B06116">
        <w:rPr>
          <w:rFonts w:cstheme="minorHAnsi"/>
          <w:sz w:val="22"/>
          <w:szCs w:val="22"/>
        </w:rPr>
        <w:t>MRPQ</w:t>
      </w:r>
      <w:r w:rsidR="0134B54E" w:rsidRPr="00B06116">
        <w:rPr>
          <w:rFonts w:cstheme="minorHAnsi"/>
          <w:sz w:val="22"/>
          <w:szCs w:val="22"/>
        </w:rPr>
        <w:t>)</w:t>
      </w:r>
      <w:r w:rsidRPr="00B06116">
        <w:rPr>
          <w:rFonts w:cstheme="minorHAnsi"/>
          <w:sz w:val="22"/>
          <w:szCs w:val="22"/>
        </w:rPr>
        <w:t xml:space="preserve"> to ensure continuity and legal certainty</w:t>
      </w:r>
      <w:r w:rsidR="375B8F83" w:rsidRPr="00B06116">
        <w:rPr>
          <w:rFonts w:cstheme="minorHAnsi"/>
          <w:sz w:val="22"/>
          <w:szCs w:val="22"/>
        </w:rPr>
        <w:t>,</w:t>
      </w:r>
      <w:r w:rsidRPr="00B06116">
        <w:rPr>
          <w:rFonts w:cstheme="minorHAnsi"/>
          <w:sz w:val="22"/>
          <w:szCs w:val="22"/>
        </w:rPr>
        <w:t xml:space="preserve"> for both medical professionals and students, in post-Brexit Europe. The campaign, supported by the EMOs, requested EU national medical associations to liaise with their respective </w:t>
      </w:r>
      <w:r w:rsidR="460CC873" w:rsidRPr="00B06116">
        <w:rPr>
          <w:rFonts w:cstheme="minorHAnsi"/>
          <w:sz w:val="22"/>
          <w:szCs w:val="22"/>
        </w:rPr>
        <w:t>governments</w:t>
      </w:r>
      <w:r w:rsidRPr="00B06116">
        <w:rPr>
          <w:rFonts w:cstheme="minorHAnsi"/>
          <w:sz w:val="22"/>
          <w:szCs w:val="22"/>
        </w:rPr>
        <w:t>/competent authorities to change their legislation internally to continue recognising UK qualifications for a period of time.</w:t>
      </w:r>
    </w:p>
    <w:p w14:paraId="62EA65AB" w14:textId="12772992" w:rsidR="00487789" w:rsidRPr="00B06116" w:rsidRDefault="193D76EA" w:rsidP="30409584">
      <w:pPr>
        <w:autoSpaceDE w:val="0"/>
        <w:autoSpaceDN w:val="0"/>
        <w:spacing w:before="120" w:after="0"/>
        <w:jc w:val="both"/>
        <w:rPr>
          <w:sz w:val="22"/>
          <w:szCs w:val="22"/>
        </w:rPr>
      </w:pPr>
      <w:r w:rsidRPr="30409584">
        <w:rPr>
          <w:sz w:val="22"/>
          <w:szCs w:val="22"/>
        </w:rPr>
        <w:t xml:space="preserve">The BMA has </w:t>
      </w:r>
      <w:r w:rsidR="60A5014F" w:rsidRPr="30409584">
        <w:rPr>
          <w:sz w:val="22"/>
          <w:szCs w:val="22"/>
        </w:rPr>
        <w:t xml:space="preserve">also </w:t>
      </w:r>
      <w:r w:rsidRPr="30409584">
        <w:rPr>
          <w:sz w:val="22"/>
          <w:szCs w:val="22"/>
        </w:rPr>
        <w:t>been involved in a pan-European campaign to secure the positive EU adequacy decision on the UK data protection regime which resulted in the continuation of data flows for the European medical profession and the patients it treats.</w:t>
      </w:r>
    </w:p>
    <w:p w14:paraId="443F7D0D" w14:textId="57D34546" w:rsidR="00487789" w:rsidRPr="00B06116" w:rsidRDefault="193D76EA" w:rsidP="30409584">
      <w:pPr>
        <w:autoSpaceDE w:val="0"/>
        <w:autoSpaceDN w:val="0"/>
        <w:spacing w:before="120" w:after="0"/>
        <w:jc w:val="both"/>
        <w:rPr>
          <w:sz w:val="22"/>
          <w:szCs w:val="22"/>
        </w:rPr>
      </w:pPr>
      <w:r w:rsidRPr="5950CF1D">
        <w:rPr>
          <w:sz w:val="22"/>
          <w:szCs w:val="22"/>
        </w:rPr>
        <w:t xml:space="preserve">Efforts were also focused on </w:t>
      </w:r>
      <w:r w:rsidR="4B3C3ACF" w:rsidRPr="5950CF1D">
        <w:rPr>
          <w:sz w:val="22"/>
          <w:szCs w:val="22"/>
        </w:rPr>
        <w:t>the</w:t>
      </w:r>
      <w:r w:rsidRPr="5950CF1D">
        <w:rPr>
          <w:sz w:val="22"/>
          <w:szCs w:val="22"/>
        </w:rPr>
        <w:t xml:space="preserve"> unique situation of Northern Ireland</w:t>
      </w:r>
      <w:r w:rsidR="78B7EEF9" w:rsidRPr="5950CF1D">
        <w:rPr>
          <w:sz w:val="22"/>
          <w:szCs w:val="22"/>
        </w:rPr>
        <w:t>;</w:t>
      </w:r>
      <w:r w:rsidRPr="5950CF1D">
        <w:rPr>
          <w:sz w:val="22"/>
          <w:szCs w:val="22"/>
        </w:rPr>
        <w:t xml:space="preserve"> ensuring reciprocal emergency healthcare between the UK and E</w:t>
      </w:r>
      <w:r w:rsidR="00D14790" w:rsidRPr="5950CF1D">
        <w:rPr>
          <w:sz w:val="22"/>
          <w:szCs w:val="22"/>
        </w:rPr>
        <w:t>U</w:t>
      </w:r>
      <w:r w:rsidR="60E7454A" w:rsidRPr="5950CF1D">
        <w:rPr>
          <w:sz w:val="22"/>
          <w:szCs w:val="22"/>
        </w:rPr>
        <w:t>;</w:t>
      </w:r>
      <w:r w:rsidRPr="5950CF1D">
        <w:rPr>
          <w:sz w:val="22"/>
          <w:szCs w:val="22"/>
        </w:rPr>
        <w:t xml:space="preserve"> and ensuring the UK secures association to </w:t>
      </w:r>
      <w:r w:rsidR="5AC29D0D" w:rsidRPr="5950CF1D">
        <w:rPr>
          <w:sz w:val="22"/>
          <w:szCs w:val="22"/>
        </w:rPr>
        <w:t xml:space="preserve">the </w:t>
      </w:r>
      <w:r w:rsidRPr="5950CF1D">
        <w:rPr>
          <w:sz w:val="22"/>
          <w:szCs w:val="22"/>
        </w:rPr>
        <w:t xml:space="preserve">European research and innovation programme Horizon Europe. </w:t>
      </w:r>
    </w:p>
    <w:p w14:paraId="58CD33EA" w14:textId="77777777" w:rsidR="00487789" w:rsidRPr="00B06116" w:rsidRDefault="193D76EA" w:rsidP="30409584">
      <w:pPr>
        <w:autoSpaceDE w:val="0"/>
        <w:autoSpaceDN w:val="0"/>
        <w:spacing w:before="120" w:after="0"/>
        <w:jc w:val="both"/>
        <w:rPr>
          <w:sz w:val="22"/>
          <w:szCs w:val="22"/>
        </w:rPr>
      </w:pPr>
      <w:r w:rsidRPr="5950CF1D">
        <w:rPr>
          <w:sz w:val="22"/>
          <w:szCs w:val="22"/>
        </w:rPr>
        <w:t>Domestically, the BMA has also fed into the ongoing debate on the recently published Professional Qualifications Bill.  </w:t>
      </w:r>
    </w:p>
    <w:bookmarkEnd w:id="0"/>
    <w:p w14:paraId="0FE5A2A9" w14:textId="74DD628E" w:rsidR="30409584" w:rsidRDefault="30409584" w:rsidP="30409584">
      <w:pPr>
        <w:spacing w:before="120" w:after="0"/>
        <w:jc w:val="both"/>
        <w:rPr>
          <w:sz w:val="22"/>
          <w:szCs w:val="22"/>
        </w:rPr>
      </w:pPr>
    </w:p>
    <w:p w14:paraId="5B6A7437" w14:textId="70E674D3" w:rsidR="428D0931" w:rsidRDefault="428D0931" w:rsidP="30409584">
      <w:pPr>
        <w:spacing w:before="120" w:after="0" w:line="259" w:lineRule="auto"/>
        <w:jc w:val="both"/>
        <w:rPr>
          <w:sz w:val="22"/>
          <w:szCs w:val="22"/>
        </w:rPr>
      </w:pPr>
      <w:r w:rsidRPr="30409584">
        <w:rPr>
          <w:sz w:val="22"/>
          <w:szCs w:val="22"/>
        </w:rPr>
        <w:lastRenderedPageBreak/>
        <w:t xml:space="preserve">Monthly updates on the key EU legislative and policy developments which impact the medical profession, as well as the work being carried out by the BMA can be found at </w:t>
      </w:r>
      <w:hyperlink r:id="rId11">
        <w:r w:rsidRPr="30409584">
          <w:rPr>
            <w:rStyle w:val="Hyperlink"/>
            <w:sz w:val="22"/>
            <w:szCs w:val="22"/>
          </w:rPr>
          <w:t>www.bma.org.uk/what-we-do/working-with-europe/europe/european-brief</w:t>
        </w:r>
        <w:r w:rsidR="425E7610" w:rsidRPr="30409584">
          <w:rPr>
            <w:rStyle w:val="Hyperlink"/>
            <w:sz w:val="22"/>
            <w:szCs w:val="22"/>
          </w:rPr>
          <w:t>.</w:t>
        </w:r>
      </w:hyperlink>
    </w:p>
    <w:p w14:paraId="5CB0BACE" w14:textId="77777777" w:rsidR="00CD5281" w:rsidRDefault="00CD5281" w:rsidP="30409584">
      <w:pPr>
        <w:pStyle w:val="NormalWeb"/>
        <w:spacing w:before="120" w:after="0" w:line="240" w:lineRule="auto"/>
        <w:jc w:val="both"/>
        <w:rPr>
          <w:rFonts w:asciiTheme="minorHAnsi" w:eastAsiaTheme="minorEastAsia" w:hAnsiTheme="minorHAnsi" w:cstheme="minorBidi"/>
          <w:b/>
          <w:bCs/>
          <w:sz w:val="16"/>
          <w:szCs w:val="16"/>
        </w:rPr>
      </w:pPr>
    </w:p>
    <w:p w14:paraId="55DCD68E" w14:textId="02FB4702" w:rsidR="00B65C79" w:rsidRPr="00B06116" w:rsidRDefault="00B65C79" w:rsidP="00B06116">
      <w:pPr>
        <w:pStyle w:val="NormalWeb"/>
        <w:spacing w:before="120" w:after="0" w:line="240" w:lineRule="auto"/>
        <w:jc w:val="both"/>
        <w:rPr>
          <w:rFonts w:asciiTheme="minorHAnsi" w:eastAsiaTheme="minorEastAsia" w:hAnsiTheme="minorHAnsi" w:cstheme="minorHAnsi"/>
          <w:b/>
          <w:sz w:val="22"/>
          <w:szCs w:val="22"/>
        </w:rPr>
      </w:pPr>
      <w:r w:rsidRPr="00B06116">
        <w:rPr>
          <w:rFonts w:asciiTheme="minorHAnsi" w:eastAsiaTheme="minorEastAsia" w:hAnsiTheme="minorHAnsi" w:cstheme="minorHAnsi"/>
          <w:b/>
          <w:sz w:val="22"/>
          <w:szCs w:val="22"/>
        </w:rPr>
        <w:t>Post Brexit Trade deals</w:t>
      </w:r>
    </w:p>
    <w:p w14:paraId="2BA3D8CE" w14:textId="3EC8BA4F" w:rsidR="00CE1073" w:rsidRPr="00B06116" w:rsidRDefault="0499FCF1" w:rsidP="00B06116">
      <w:pPr>
        <w:spacing w:before="120" w:after="0"/>
        <w:jc w:val="both"/>
        <w:rPr>
          <w:rFonts w:cstheme="minorHAnsi"/>
          <w:sz w:val="22"/>
          <w:szCs w:val="22"/>
        </w:rPr>
      </w:pPr>
      <w:r w:rsidRPr="00B06116">
        <w:rPr>
          <w:rFonts w:cstheme="minorHAnsi"/>
          <w:sz w:val="22"/>
          <w:szCs w:val="22"/>
        </w:rPr>
        <w:t xml:space="preserve">We </w:t>
      </w:r>
      <w:r w:rsidR="33DBAA08" w:rsidRPr="00B06116">
        <w:rPr>
          <w:rFonts w:cstheme="minorHAnsi"/>
          <w:sz w:val="22"/>
          <w:szCs w:val="22"/>
        </w:rPr>
        <w:t xml:space="preserve">continue to be a leading voice highlighting concerns about the impact of post-Brexit international trade agreements on health and the healthcare sector. We are calling for the health and social care sectors to be excluded from any future trade deals, and for safeguards to be put in place to ensure that short-term economic benefits are not given priority over health in trade negotiations. </w:t>
      </w:r>
    </w:p>
    <w:p w14:paraId="00C46CB6" w14:textId="16C15D3A" w:rsidR="00FE6F80" w:rsidRPr="00B06116" w:rsidRDefault="5D566B5B" w:rsidP="30409584">
      <w:pPr>
        <w:spacing w:before="120" w:after="0" w:line="259" w:lineRule="auto"/>
        <w:jc w:val="both"/>
        <w:rPr>
          <w:sz w:val="22"/>
          <w:szCs w:val="22"/>
        </w:rPr>
      </w:pPr>
      <w:r w:rsidRPr="30409584">
        <w:rPr>
          <w:sz w:val="22"/>
          <w:szCs w:val="22"/>
        </w:rPr>
        <w:t xml:space="preserve">A number of </w:t>
      </w:r>
      <w:r w:rsidR="78DCB3E8" w:rsidRPr="30409584">
        <w:rPr>
          <w:sz w:val="22"/>
          <w:szCs w:val="22"/>
        </w:rPr>
        <w:t xml:space="preserve">recent </w:t>
      </w:r>
      <w:r w:rsidR="0AF2C3B5" w:rsidRPr="30409584">
        <w:rPr>
          <w:sz w:val="22"/>
          <w:szCs w:val="22"/>
        </w:rPr>
        <w:t xml:space="preserve">parliamentary </w:t>
      </w:r>
      <w:r w:rsidRPr="30409584">
        <w:rPr>
          <w:sz w:val="22"/>
          <w:szCs w:val="22"/>
        </w:rPr>
        <w:t xml:space="preserve">briefings </w:t>
      </w:r>
      <w:r w:rsidR="432FA204" w:rsidRPr="30409584">
        <w:rPr>
          <w:sz w:val="22"/>
          <w:szCs w:val="22"/>
        </w:rPr>
        <w:t>outlining our position</w:t>
      </w:r>
      <w:r w:rsidR="548653C0" w:rsidRPr="30409584">
        <w:rPr>
          <w:sz w:val="22"/>
          <w:szCs w:val="22"/>
        </w:rPr>
        <w:t xml:space="preserve"> in more detail</w:t>
      </w:r>
      <w:r w:rsidR="432FA204" w:rsidRPr="30409584">
        <w:rPr>
          <w:sz w:val="22"/>
          <w:szCs w:val="22"/>
        </w:rPr>
        <w:t xml:space="preserve">, for </w:t>
      </w:r>
      <w:r w:rsidR="6569883D" w:rsidRPr="30409584">
        <w:rPr>
          <w:sz w:val="22"/>
          <w:szCs w:val="22"/>
        </w:rPr>
        <w:t>example</w:t>
      </w:r>
      <w:r w:rsidR="432FA204" w:rsidRPr="30409584">
        <w:rPr>
          <w:sz w:val="22"/>
          <w:szCs w:val="22"/>
        </w:rPr>
        <w:t xml:space="preserve"> </w:t>
      </w:r>
      <w:r w:rsidR="6D20C049" w:rsidRPr="30409584">
        <w:rPr>
          <w:sz w:val="22"/>
          <w:szCs w:val="22"/>
        </w:rPr>
        <w:t>during the passage of the</w:t>
      </w:r>
      <w:r w:rsidRPr="30409584">
        <w:rPr>
          <w:sz w:val="22"/>
          <w:szCs w:val="22"/>
        </w:rPr>
        <w:t xml:space="preserve"> Trade </w:t>
      </w:r>
      <w:r w:rsidR="5E5EA36E" w:rsidRPr="30409584">
        <w:rPr>
          <w:sz w:val="22"/>
          <w:szCs w:val="22"/>
        </w:rPr>
        <w:t>Act 2021</w:t>
      </w:r>
      <w:r w:rsidR="713DA043" w:rsidRPr="30409584">
        <w:rPr>
          <w:sz w:val="22"/>
          <w:szCs w:val="22"/>
        </w:rPr>
        <w:t xml:space="preserve">, </w:t>
      </w:r>
      <w:r w:rsidR="5FE54309" w:rsidRPr="30409584">
        <w:rPr>
          <w:sz w:val="22"/>
          <w:szCs w:val="22"/>
        </w:rPr>
        <w:t xml:space="preserve">can be found </w:t>
      </w:r>
      <w:r w:rsidR="6CB5EB58" w:rsidRPr="30409584">
        <w:rPr>
          <w:sz w:val="22"/>
          <w:szCs w:val="22"/>
        </w:rPr>
        <w:t xml:space="preserve">at </w:t>
      </w:r>
      <w:hyperlink r:id="rId12">
        <w:r w:rsidR="6CB5EB58" w:rsidRPr="30409584">
          <w:rPr>
            <w:rStyle w:val="Hyperlink"/>
            <w:sz w:val="22"/>
            <w:szCs w:val="22"/>
          </w:rPr>
          <w:t>www.bma.org.uk/what-we-do/working-with-uk-governments/governments/uk-consultations-briefings-and-legislation</w:t>
        </w:r>
      </w:hyperlink>
      <w:r w:rsidRPr="30409584">
        <w:rPr>
          <w:sz w:val="22"/>
          <w:szCs w:val="22"/>
        </w:rPr>
        <w:t>.</w:t>
      </w:r>
    </w:p>
    <w:p w14:paraId="2A91BB13" w14:textId="77777777" w:rsidR="00CD5281" w:rsidRDefault="00CD5281" w:rsidP="30409584">
      <w:pPr>
        <w:spacing w:before="120" w:after="0"/>
        <w:jc w:val="both"/>
        <w:rPr>
          <w:b/>
          <w:bCs/>
          <w:sz w:val="16"/>
          <w:szCs w:val="16"/>
        </w:rPr>
      </w:pPr>
    </w:p>
    <w:p w14:paraId="1CB0F264" w14:textId="4D540006" w:rsidR="00EE4AD6" w:rsidRPr="00B06116" w:rsidRDefault="00371185" w:rsidP="00B06116">
      <w:pPr>
        <w:spacing w:before="120" w:after="0"/>
        <w:jc w:val="both"/>
        <w:rPr>
          <w:rFonts w:cstheme="minorHAnsi"/>
          <w:sz w:val="22"/>
          <w:szCs w:val="22"/>
        </w:rPr>
      </w:pPr>
      <w:r w:rsidRPr="00B06116">
        <w:rPr>
          <w:rFonts w:cstheme="minorHAnsi"/>
          <w:b/>
          <w:sz w:val="22"/>
          <w:szCs w:val="22"/>
        </w:rPr>
        <w:t xml:space="preserve">Cost and complexities </w:t>
      </w:r>
      <w:r w:rsidR="00EE4AD6" w:rsidRPr="00B06116">
        <w:rPr>
          <w:rFonts w:cstheme="minorHAnsi"/>
          <w:b/>
          <w:sz w:val="22"/>
          <w:szCs w:val="22"/>
        </w:rPr>
        <w:t xml:space="preserve">in the current immigration system </w:t>
      </w:r>
    </w:p>
    <w:p w14:paraId="6B939D5D" w14:textId="3E7C2DB9" w:rsidR="003E77BA" w:rsidRPr="00B06116" w:rsidRDefault="3128888E" w:rsidP="30409584">
      <w:pPr>
        <w:pStyle w:val="08Bodycopy"/>
        <w:spacing w:before="120" w:line="240" w:lineRule="auto"/>
        <w:jc w:val="both"/>
        <w:rPr>
          <w:sz w:val="22"/>
          <w:szCs w:val="22"/>
          <w:lang w:val="en-US"/>
        </w:rPr>
      </w:pPr>
      <w:r w:rsidRPr="30409584">
        <w:rPr>
          <w:sz w:val="22"/>
          <w:szCs w:val="22"/>
          <w:lang w:val="en-US"/>
        </w:rPr>
        <w:t xml:space="preserve">The </w:t>
      </w:r>
      <w:r w:rsidR="00170D3B" w:rsidRPr="30409584">
        <w:rPr>
          <w:sz w:val="22"/>
          <w:szCs w:val="22"/>
          <w:lang w:val="en-US"/>
        </w:rPr>
        <w:t>I</w:t>
      </w:r>
      <w:r w:rsidR="33D9AFAE" w:rsidRPr="30409584">
        <w:rPr>
          <w:sz w:val="22"/>
          <w:szCs w:val="22"/>
          <w:lang w:val="en-US"/>
        </w:rPr>
        <w:t>C</w:t>
      </w:r>
      <w:r w:rsidR="00170D3B" w:rsidRPr="30409584">
        <w:rPr>
          <w:sz w:val="22"/>
          <w:szCs w:val="22"/>
          <w:lang w:val="en-US"/>
        </w:rPr>
        <w:t xml:space="preserve"> has </w:t>
      </w:r>
      <w:r w:rsidRPr="30409584">
        <w:rPr>
          <w:sz w:val="22"/>
          <w:szCs w:val="22"/>
          <w:lang w:val="en-US"/>
        </w:rPr>
        <w:t xml:space="preserve">repeatedly raised concerns about the </w:t>
      </w:r>
      <w:r w:rsidR="5C58B6BB" w:rsidRPr="30409584">
        <w:rPr>
          <w:sz w:val="22"/>
          <w:szCs w:val="22"/>
          <w:lang w:val="en-US"/>
        </w:rPr>
        <w:t xml:space="preserve">cost and </w:t>
      </w:r>
      <w:r w:rsidRPr="30409584">
        <w:rPr>
          <w:sz w:val="22"/>
          <w:szCs w:val="22"/>
          <w:lang w:val="en-US"/>
        </w:rPr>
        <w:t>complexities of the current immigration system.</w:t>
      </w:r>
      <w:r w:rsidR="5E8ED170" w:rsidRPr="30409584">
        <w:rPr>
          <w:sz w:val="22"/>
          <w:szCs w:val="22"/>
          <w:lang w:val="en-US"/>
        </w:rPr>
        <w:t xml:space="preserve"> </w:t>
      </w:r>
    </w:p>
    <w:p w14:paraId="5605FCAD" w14:textId="2FE87B38" w:rsidR="00D07DED" w:rsidRPr="00B06116" w:rsidRDefault="698033AC" w:rsidP="30409584">
      <w:pPr>
        <w:shd w:val="clear" w:color="auto" w:fill="FFFFFF" w:themeFill="background1"/>
        <w:spacing w:before="120" w:after="0"/>
        <w:jc w:val="both"/>
        <w:textAlignment w:val="baseline"/>
        <w:rPr>
          <w:sz w:val="22"/>
          <w:szCs w:val="22"/>
          <w:lang w:eastAsia="en-GB"/>
        </w:rPr>
      </w:pPr>
      <w:r w:rsidRPr="30409584">
        <w:rPr>
          <w:sz w:val="22"/>
          <w:szCs w:val="22"/>
          <w:lang w:val="en-US"/>
        </w:rPr>
        <w:t xml:space="preserve">After </w:t>
      </w:r>
      <w:r w:rsidR="5E5F36AF" w:rsidRPr="30409584">
        <w:rPr>
          <w:sz w:val="22"/>
          <w:szCs w:val="22"/>
          <w:lang w:val="en-US"/>
        </w:rPr>
        <w:t>our continuous calls</w:t>
      </w:r>
      <w:r w:rsidR="4E29501B" w:rsidRPr="30409584">
        <w:rPr>
          <w:sz w:val="22"/>
          <w:szCs w:val="22"/>
          <w:lang w:val="en-US"/>
        </w:rPr>
        <w:t>, i</w:t>
      </w:r>
      <w:r w:rsidR="53E67FDD" w:rsidRPr="30409584">
        <w:rPr>
          <w:sz w:val="22"/>
          <w:szCs w:val="22"/>
          <w:lang w:val="en-US"/>
        </w:rPr>
        <w:t xml:space="preserve">n May 2020 </w:t>
      </w:r>
      <w:r w:rsidR="4B4E4F08" w:rsidRPr="30409584">
        <w:rPr>
          <w:sz w:val="22"/>
          <w:szCs w:val="22"/>
          <w:lang w:val="en-US"/>
        </w:rPr>
        <w:t xml:space="preserve">the government </w:t>
      </w:r>
      <w:r w:rsidRPr="30409584">
        <w:rPr>
          <w:sz w:val="22"/>
          <w:szCs w:val="22"/>
          <w:lang w:val="en-US"/>
        </w:rPr>
        <w:t xml:space="preserve">finally </w:t>
      </w:r>
      <w:r w:rsidR="4B4E4F08" w:rsidRPr="30409584">
        <w:rPr>
          <w:sz w:val="22"/>
          <w:szCs w:val="22"/>
          <w:lang w:val="en-US"/>
        </w:rPr>
        <w:t>remove</w:t>
      </w:r>
      <w:r w:rsidR="1D1E5D2F" w:rsidRPr="30409584">
        <w:rPr>
          <w:sz w:val="22"/>
          <w:szCs w:val="22"/>
          <w:lang w:val="en-US"/>
        </w:rPr>
        <w:t>d</w:t>
      </w:r>
      <w:r w:rsidR="4B4E4F08" w:rsidRPr="30409584">
        <w:rPr>
          <w:sz w:val="22"/>
          <w:szCs w:val="22"/>
          <w:lang w:val="en-US"/>
        </w:rPr>
        <w:t xml:space="preserve"> healthcare professionals from the health surcharge</w:t>
      </w:r>
      <w:r w:rsidR="4E29501B" w:rsidRPr="30409584">
        <w:rPr>
          <w:sz w:val="22"/>
          <w:szCs w:val="22"/>
          <w:lang w:val="en-US"/>
        </w:rPr>
        <w:t>,</w:t>
      </w:r>
      <w:r w:rsidR="53E67FDD" w:rsidRPr="30409584">
        <w:rPr>
          <w:sz w:val="22"/>
          <w:szCs w:val="22"/>
          <w:lang w:val="en-US"/>
        </w:rPr>
        <w:t xml:space="preserve"> </w:t>
      </w:r>
      <w:r w:rsidR="4E29501B" w:rsidRPr="30409584">
        <w:rPr>
          <w:sz w:val="22"/>
          <w:szCs w:val="22"/>
          <w:lang w:val="en-US"/>
        </w:rPr>
        <w:t xml:space="preserve">alleviating a substantial </w:t>
      </w:r>
      <w:r w:rsidR="53E67FDD" w:rsidRPr="30409584">
        <w:rPr>
          <w:sz w:val="22"/>
          <w:szCs w:val="22"/>
          <w:lang w:val="en-US"/>
        </w:rPr>
        <w:t xml:space="preserve">financial burden on </w:t>
      </w:r>
      <w:r w:rsidR="636D2AE3" w:rsidRPr="30409584">
        <w:rPr>
          <w:sz w:val="22"/>
          <w:szCs w:val="22"/>
          <w:lang w:val="en-US"/>
        </w:rPr>
        <w:t xml:space="preserve">doctors </w:t>
      </w:r>
      <w:r w:rsidR="4E29501B" w:rsidRPr="30409584">
        <w:rPr>
          <w:sz w:val="22"/>
          <w:szCs w:val="22"/>
          <w:lang w:val="en-US"/>
        </w:rPr>
        <w:t xml:space="preserve">and their </w:t>
      </w:r>
      <w:r w:rsidR="1D1E5D2F" w:rsidRPr="30409584">
        <w:rPr>
          <w:sz w:val="22"/>
          <w:szCs w:val="22"/>
          <w:lang w:val="en-US"/>
        </w:rPr>
        <w:t xml:space="preserve">families </w:t>
      </w:r>
      <w:r w:rsidR="636D2AE3" w:rsidRPr="30409584">
        <w:rPr>
          <w:sz w:val="22"/>
          <w:szCs w:val="22"/>
          <w:lang w:val="en-US"/>
        </w:rPr>
        <w:t>coming to the UK</w:t>
      </w:r>
      <w:r w:rsidRPr="30409584">
        <w:rPr>
          <w:sz w:val="22"/>
          <w:szCs w:val="22"/>
          <w:lang w:val="en-US"/>
        </w:rPr>
        <w:t xml:space="preserve">. </w:t>
      </w:r>
      <w:r w:rsidR="7B1A0873" w:rsidRPr="30409584">
        <w:rPr>
          <w:sz w:val="22"/>
          <w:szCs w:val="22"/>
          <w:lang w:val="en-US"/>
        </w:rPr>
        <w:t>O</w:t>
      </w:r>
      <w:r w:rsidR="1D1E5D2F" w:rsidRPr="30409584">
        <w:rPr>
          <w:sz w:val="22"/>
          <w:szCs w:val="22"/>
          <w:lang w:val="en-US"/>
        </w:rPr>
        <w:t>ur work does</w:t>
      </w:r>
      <w:r w:rsidR="7E634CBC" w:rsidRPr="30409584">
        <w:rPr>
          <w:sz w:val="22"/>
          <w:szCs w:val="22"/>
          <w:lang w:val="en-US"/>
        </w:rPr>
        <w:t xml:space="preserve"> not</w:t>
      </w:r>
      <w:r w:rsidR="1D1E5D2F" w:rsidRPr="30409584">
        <w:rPr>
          <w:sz w:val="22"/>
          <w:szCs w:val="22"/>
          <w:lang w:val="en-US"/>
        </w:rPr>
        <w:t xml:space="preserve"> stop there</w:t>
      </w:r>
      <w:r w:rsidR="18602754" w:rsidRPr="30409584">
        <w:rPr>
          <w:sz w:val="22"/>
          <w:szCs w:val="22"/>
          <w:lang w:val="en-US"/>
        </w:rPr>
        <w:t>, h</w:t>
      </w:r>
      <w:r w:rsidR="212C0F4E" w:rsidRPr="30409584">
        <w:rPr>
          <w:sz w:val="22"/>
          <w:szCs w:val="22"/>
          <w:lang w:val="en-US"/>
        </w:rPr>
        <w:t>owever</w:t>
      </w:r>
      <w:r w:rsidR="4E1A4F55" w:rsidRPr="30409584">
        <w:rPr>
          <w:sz w:val="22"/>
          <w:szCs w:val="22"/>
          <w:lang w:val="en-US"/>
        </w:rPr>
        <w:t>. L</w:t>
      </w:r>
      <w:r w:rsidR="442E4F2E" w:rsidRPr="30409584">
        <w:rPr>
          <w:sz w:val="22"/>
          <w:szCs w:val="22"/>
          <w:lang w:val="en-US"/>
        </w:rPr>
        <w:t xml:space="preserve">ate last year, </w:t>
      </w:r>
      <w:r w:rsidR="442E4F2E" w:rsidRPr="30409584">
        <w:rPr>
          <w:sz w:val="22"/>
          <w:szCs w:val="22"/>
          <w:lang w:eastAsia="en-GB"/>
        </w:rPr>
        <w:t>we joined a number of organisations to call on the Government to review the current adult dependency rule that makes it very difficult for overseas doctors to bring their adult relatives, such as elderly parents, to the UK so they can look after them. </w:t>
      </w:r>
    </w:p>
    <w:p w14:paraId="3EBB54B6" w14:textId="54C2B9BB" w:rsidR="00D07DED" w:rsidRPr="00B06116" w:rsidRDefault="5E5F36AF" w:rsidP="30409584">
      <w:pPr>
        <w:shd w:val="clear" w:color="auto" w:fill="FFFFFF" w:themeFill="background1"/>
        <w:spacing w:before="120" w:after="0"/>
        <w:jc w:val="both"/>
        <w:textAlignment w:val="baseline"/>
        <w:rPr>
          <w:color w:val="111111"/>
          <w:sz w:val="22"/>
          <w:szCs w:val="22"/>
          <w:lang w:eastAsia="en-GB"/>
        </w:rPr>
      </w:pPr>
      <w:r w:rsidRPr="30409584">
        <w:rPr>
          <w:color w:val="111111"/>
          <w:sz w:val="22"/>
          <w:szCs w:val="22"/>
          <w:lang w:eastAsia="en-GB"/>
        </w:rPr>
        <w:t xml:space="preserve">We started this campaign by </w:t>
      </w:r>
      <w:r w:rsidR="442E4F2E" w:rsidRPr="30409584">
        <w:rPr>
          <w:color w:val="111111"/>
          <w:sz w:val="22"/>
          <w:szCs w:val="22"/>
          <w:lang w:eastAsia="en-GB"/>
        </w:rPr>
        <w:t>sign</w:t>
      </w:r>
      <w:r w:rsidRPr="30409584">
        <w:rPr>
          <w:color w:val="111111"/>
          <w:sz w:val="22"/>
          <w:szCs w:val="22"/>
          <w:lang w:eastAsia="en-GB"/>
        </w:rPr>
        <w:t>ing</w:t>
      </w:r>
      <w:r w:rsidR="442E4F2E" w:rsidRPr="30409584">
        <w:rPr>
          <w:color w:val="111111"/>
          <w:sz w:val="22"/>
          <w:szCs w:val="22"/>
          <w:lang w:eastAsia="en-GB"/>
        </w:rPr>
        <w:t xml:space="preserve"> a joint </w:t>
      </w:r>
      <w:hyperlink r:id="rId13">
        <w:r w:rsidR="442E4F2E" w:rsidRPr="30409584">
          <w:rPr>
            <w:color w:val="13316E" w:themeColor="text1"/>
            <w:sz w:val="22"/>
            <w:szCs w:val="22"/>
            <w:u w:val="single"/>
            <w:lang w:eastAsia="en-GB"/>
          </w:rPr>
          <w:t>letter</w:t>
        </w:r>
      </w:hyperlink>
      <w:r w:rsidR="442E4F2E" w:rsidRPr="30409584">
        <w:rPr>
          <w:color w:val="111111"/>
          <w:sz w:val="22"/>
          <w:szCs w:val="22"/>
          <w:lang w:eastAsia="en-GB"/>
        </w:rPr>
        <w:t> with the British Association of Physicians of Indian Origin (BAPIO), the Association of Pakistani Physicians of Northern Europe (APPNE), the Royal College of G</w:t>
      </w:r>
      <w:r w:rsidR="65DF05A6" w:rsidRPr="30409584">
        <w:rPr>
          <w:color w:val="111111"/>
          <w:sz w:val="22"/>
          <w:szCs w:val="22"/>
          <w:lang w:eastAsia="en-GB"/>
        </w:rPr>
        <w:t xml:space="preserve">eneral </w:t>
      </w:r>
      <w:r w:rsidR="442E4F2E" w:rsidRPr="30409584">
        <w:rPr>
          <w:color w:val="111111"/>
          <w:sz w:val="22"/>
          <w:szCs w:val="22"/>
          <w:lang w:eastAsia="en-GB"/>
        </w:rPr>
        <w:t>P</w:t>
      </w:r>
      <w:r w:rsidR="17D75225" w:rsidRPr="30409584">
        <w:rPr>
          <w:color w:val="111111"/>
          <w:sz w:val="22"/>
          <w:szCs w:val="22"/>
          <w:lang w:eastAsia="en-GB"/>
        </w:rPr>
        <w:t>ractitioner</w:t>
      </w:r>
      <w:r w:rsidR="442E4F2E" w:rsidRPr="30409584">
        <w:rPr>
          <w:color w:val="111111"/>
          <w:sz w:val="22"/>
          <w:szCs w:val="22"/>
          <w:lang w:eastAsia="en-GB"/>
        </w:rPr>
        <w:t>s</w:t>
      </w:r>
      <w:r w:rsidR="34C982C5" w:rsidRPr="30409584">
        <w:rPr>
          <w:color w:val="111111"/>
          <w:sz w:val="22"/>
          <w:szCs w:val="22"/>
          <w:lang w:eastAsia="en-GB"/>
        </w:rPr>
        <w:t xml:space="preserve"> (RCGP)</w:t>
      </w:r>
      <w:r w:rsidR="442E4F2E" w:rsidRPr="30409584">
        <w:rPr>
          <w:color w:val="111111"/>
          <w:sz w:val="22"/>
          <w:szCs w:val="22"/>
          <w:lang w:eastAsia="en-GB"/>
        </w:rPr>
        <w:t xml:space="preserve">, </w:t>
      </w:r>
      <w:r w:rsidR="5434AE98" w:rsidRPr="30409584">
        <w:rPr>
          <w:color w:val="111111"/>
          <w:sz w:val="22"/>
          <w:szCs w:val="22"/>
          <w:lang w:eastAsia="en-GB"/>
        </w:rPr>
        <w:t>t</w:t>
      </w:r>
      <w:r w:rsidR="442E4F2E" w:rsidRPr="30409584">
        <w:rPr>
          <w:color w:val="111111"/>
          <w:sz w:val="22"/>
          <w:szCs w:val="22"/>
          <w:lang w:eastAsia="en-GB"/>
        </w:rPr>
        <w:t>he Royal College of Obstetricians and Gynaecologists</w:t>
      </w:r>
      <w:r w:rsidR="18D1AB24" w:rsidRPr="30409584">
        <w:rPr>
          <w:color w:val="111111"/>
          <w:sz w:val="22"/>
          <w:szCs w:val="22"/>
          <w:lang w:eastAsia="en-GB"/>
        </w:rPr>
        <w:t xml:space="preserve"> (RCOG)</w:t>
      </w:r>
      <w:r w:rsidR="442E4F2E" w:rsidRPr="30409584">
        <w:rPr>
          <w:color w:val="111111"/>
          <w:sz w:val="22"/>
          <w:szCs w:val="22"/>
          <w:lang w:eastAsia="en-GB"/>
        </w:rPr>
        <w:t>, the Royal College of Ophthalmologists</w:t>
      </w:r>
      <w:r w:rsidR="42A0ED51" w:rsidRPr="30409584">
        <w:rPr>
          <w:color w:val="111111"/>
          <w:sz w:val="22"/>
          <w:szCs w:val="22"/>
          <w:lang w:eastAsia="en-GB"/>
        </w:rPr>
        <w:t xml:space="preserve"> (</w:t>
      </w:r>
      <w:proofErr w:type="spellStart"/>
      <w:r w:rsidR="42A0ED51" w:rsidRPr="30409584">
        <w:rPr>
          <w:color w:val="111111"/>
          <w:sz w:val="22"/>
          <w:szCs w:val="22"/>
          <w:lang w:eastAsia="en-GB"/>
        </w:rPr>
        <w:t>RCOphth</w:t>
      </w:r>
      <w:proofErr w:type="spellEnd"/>
      <w:r w:rsidR="42A0ED51" w:rsidRPr="30409584">
        <w:rPr>
          <w:color w:val="111111"/>
          <w:sz w:val="22"/>
          <w:szCs w:val="22"/>
          <w:lang w:eastAsia="en-GB"/>
        </w:rPr>
        <w:t>)</w:t>
      </w:r>
      <w:r w:rsidR="442E4F2E" w:rsidRPr="30409584">
        <w:rPr>
          <w:color w:val="111111"/>
          <w:sz w:val="22"/>
          <w:szCs w:val="22"/>
          <w:lang w:eastAsia="en-GB"/>
        </w:rPr>
        <w:t xml:space="preserve"> and the Royal College of Psychiatrists </w:t>
      </w:r>
      <w:r w:rsidR="304A7F31" w:rsidRPr="30409584">
        <w:rPr>
          <w:color w:val="111111"/>
          <w:sz w:val="22"/>
          <w:szCs w:val="22"/>
          <w:lang w:eastAsia="en-GB"/>
        </w:rPr>
        <w:t>(</w:t>
      </w:r>
      <w:proofErr w:type="spellStart"/>
      <w:r w:rsidR="304A7F31" w:rsidRPr="30409584">
        <w:rPr>
          <w:color w:val="111111"/>
          <w:sz w:val="22"/>
          <w:szCs w:val="22"/>
          <w:lang w:eastAsia="en-GB"/>
        </w:rPr>
        <w:t>RCPsych</w:t>
      </w:r>
      <w:proofErr w:type="spellEnd"/>
      <w:r w:rsidR="304A7F31" w:rsidRPr="30409584">
        <w:rPr>
          <w:color w:val="111111"/>
          <w:sz w:val="22"/>
          <w:szCs w:val="22"/>
          <w:lang w:eastAsia="en-GB"/>
        </w:rPr>
        <w:t xml:space="preserve">) </w:t>
      </w:r>
      <w:r w:rsidR="442E4F2E" w:rsidRPr="30409584">
        <w:rPr>
          <w:color w:val="111111"/>
          <w:sz w:val="22"/>
          <w:szCs w:val="22"/>
          <w:lang w:eastAsia="en-GB"/>
        </w:rPr>
        <w:t>to the Home Secretary asking for</w:t>
      </w:r>
      <w:r w:rsidRPr="30409584">
        <w:rPr>
          <w:color w:val="111111"/>
          <w:sz w:val="22"/>
          <w:szCs w:val="22"/>
          <w:lang w:eastAsia="en-GB"/>
        </w:rPr>
        <w:t xml:space="preserve"> </w:t>
      </w:r>
      <w:r w:rsidR="442E4F2E" w:rsidRPr="30409584">
        <w:rPr>
          <w:color w:val="111111"/>
          <w:sz w:val="22"/>
          <w:szCs w:val="22"/>
          <w:lang w:eastAsia="en-GB"/>
        </w:rPr>
        <w:t>the removal of the restrictive rule for doctors, highlighting the impact current regulations have on their own wellbeing and the threat it poses to the future medical workforce. </w:t>
      </w:r>
      <w:r w:rsidR="1D1E5D2F" w:rsidRPr="30409584">
        <w:rPr>
          <w:color w:val="111111"/>
          <w:sz w:val="22"/>
          <w:szCs w:val="22"/>
          <w:lang w:eastAsia="en-GB"/>
        </w:rPr>
        <w:t>T</w:t>
      </w:r>
      <w:r w:rsidR="442E4F2E" w:rsidRPr="30409584">
        <w:rPr>
          <w:color w:val="111111"/>
          <w:sz w:val="22"/>
          <w:szCs w:val="22"/>
          <w:lang w:eastAsia="en-GB"/>
        </w:rPr>
        <w:t>his issue has received extensive media coverage and we continue to work with parliamentarians to push for change.</w:t>
      </w:r>
      <w:r w:rsidR="1D1E5D2F" w:rsidRPr="30409584">
        <w:rPr>
          <w:color w:val="111111"/>
          <w:sz w:val="22"/>
          <w:szCs w:val="22"/>
          <w:lang w:eastAsia="en-GB"/>
        </w:rPr>
        <w:t xml:space="preserve"> We have now extended this call to the whole NHS workforce. </w:t>
      </w:r>
    </w:p>
    <w:p w14:paraId="33AD981E" w14:textId="77777777" w:rsidR="00D07DED" w:rsidRPr="00B06116" w:rsidRDefault="00D07DED" w:rsidP="30409584">
      <w:pPr>
        <w:shd w:val="clear" w:color="auto" w:fill="FFFFFF" w:themeFill="background1"/>
        <w:spacing w:before="120" w:after="0"/>
        <w:jc w:val="both"/>
        <w:textAlignment w:val="baseline"/>
        <w:rPr>
          <w:sz w:val="16"/>
          <w:szCs w:val="16"/>
          <w:lang w:eastAsia="en-GB"/>
        </w:rPr>
      </w:pPr>
    </w:p>
    <w:p w14:paraId="546C2F87" w14:textId="478BBEA1" w:rsidR="0038441C" w:rsidRPr="00B06116" w:rsidRDefault="1F04FCC7" w:rsidP="30409584">
      <w:pPr>
        <w:pStyle w:val="08Bodycopy"/>
        <w:spacing w:before="120" w:line="240" w:lineRule="auto"/>
        <w:jc w:val="both"/>
        <w:rPr>
          <w:b/>
          <w:bCs/>
          <w:color w:val="auto"/>
          <w:sz w:val="22"/>
          <w:szCs w:val="22"/>
          <w:lang w:eastAsia="en-GB"/>
        </w:rPr>
      </w:pPr>
      <w:r w:rsidRPr="30409584">
        <w:rPr>
          <w:b/>
          <w:bCs/>
          <w:color w:val="auto"/>
          <w:sz w:val="22"/>
          <w:szCs w:val="22"/>
          <w:lang w:eastAsia="en-GB"/>
        </w:rPr>
        <w:t>COVID-19</w:t>
      </w:r>
      <w:r w:rsidR="14E983FB" w:rsidRPr="30409584">
        <w:rPr>
          <w:b/>
          <w:bCs/>
          <w:color w:val="auto"/>
          <w:sz w:val="22"/>
          <w:szCs w:val="22"/>
          <w:lang w:eastAsia="en-GB"/>
        </w:rPr>
        <w:t>: i</w:t>
      </w:r>
      <w:r w:rsidRPr="30409584">
        <w:rPr>
          <w:b/>
          <w:bCs/>
          <w:color w:val="auto"/>
          <w:sz w:val="22"/>
          <w:szCs w:val="22"/>
          <w:lang w:eastAsia="en-GB"/>
        </w:rPr>
        <w:t>mmigration concessions</w:t>
      </w:r>
    </w:p>
    <w:p w14:paraId="69211CDE" w14:textId="2EE7B90D" w:rsidR="00D07DED" w:rsidRPr="00B06116" w:rsidRDefault="63CE0631" w:rsidP="30409584">
      <w:pPr>
        <w:spacing w:before="120" w:after="0" w:line="259" w:lineRule="auto"/>
        <w:jc w:val="both"/>
        <w:rPr>
          <w:color w:val="000000" w:themeColor="text2"/>
          <w:sz w:val="22"/>
          <w:szCs w:val="22"/>
        </w:rPr>
      </w:pPr>
      <w:r w:rsidRPr="30409584">
        <w:rPr>
          <w:color w:val="000000" w:themeColor="text2"/>
          <w:sz w:val="22"/>
          <w:szCs w:val="22"/>
        </w:rPr>
        <w:t xml:space="preserve">The </w:t>
      </w:r>
      <w:r w:rsidR="3495BF1E" w:rsidRPr="30409584">
        <w:rPr>
          <w:color w:val="000000" w:themeColor="text2"/>
          <w:sz w:val="22"/>
          <w:szCs w:val="22"/>
        </w:rPr>
        <w:t>I</w:t>
      </w:r>
      <w:r w:rsidR="48E1C577" w:rsidRPr="30409584">
        <w:rPr>
          <w:color w:val="000000" w:themeColor="text2"/>
          <w:sz w:val="22"/>
          <w:szCs w:val="22"/>
        </w:rPr>
        <w:t>C</w:t>
      </w:r>
      <w:r w:rsidR="3495BF1E" w:rsidRPr="30409584">
        <w:rPr>
          <w:color w:val="000000" w:themeColor="text2"/>
          <w:sz w:val="22"/>
          <w:szCs w:val="22"/>
        </w:rPr>
        <w:t xml:space="preserve"> </w:t>
      </w:r>
      <w:r w:rsidR="59852225" w:rsidRPr="30409584">
        <w:rPr>
          <w:color w:val="000000" w:themeColor="text2"/>
          <w:sz w:val="22"/>
          <w:szCs w:val="22"/>
        </w:rPr>
        <w:t>recognise</w:t>
      </w:r>
      <w:r w:rsidRPr="30409584">
        <w:rPr>
          <w:color w:val="000000" w:themeColor="text2"/>
          <w:sz w:val="22"/>
          <w:szCs w:val="22"/>
        </w:rPr>
        <w:t>s</w:t>
      </w:r>
      <w:r w:rsidR="59852225" w:rsidRPr="30409584">
        <w:rPr>
          <w:color w:val="000000" w:themeColor="text2"/>
          <w:sz w:val="22"/>
          <w:szCs w:val="22"/>
        </w:rPr>
        <w:t xml:space="preserve"> that international doctors play a hugely important role in the delivery of our NHS</w:t>
      </w:r>
      <w:r w:rsidR="442E4F2E" w:rsidRPr="30409584">
        <w:rPr>
          <w:color w:val="000000" w:themeColor="text2"/>
          <w:sz w:val="22"/>
          <w:szCs w:val="22"/>
        </w:rPr>
        <w:t xml:space="preserve"> and have worked tirelessly caring for patients on the frontline</w:t>
      </w:r>
      <w:r w:rsidR="59852225" w:rsidRPr="30409584">
        <w:rPr>
          <w:color w:val="000000" w:themeColor="text2"/>
          <w:sz w:val="22"/>
          <w:szCs w:val="22"/>
        </w:rPr>
        <w:t xml:space="preserve">. </w:t>
      </w:r>
      <w:r w:rsidR="2DE9E087" w:rsidRPr="30409584">
        <w:rPr>
          <w:color w:val="000000" w:themeColor="text2"/>
          <w:sz w:val="22"/>
          <w:szCs w:val="22"/>
        </w:rPr>
        <w:t>From the outset</w:t>
      </w:r>
      <w:r w:rsidR="59852225" w:rsidRPr="30409584">
        <w:rPr>
          <w:color w:val="000000" w:themeColor="text2"/>
          <w:sz w:val="22"/>
          <w:szCs w:val="22"/>
        </w:rPr>
        <w:t xml:space="preserve">, </w:t>
      </w:r>
      <w:r w:rsidRPr="30409584">
        <w:rPr>
          <w:color w:val="000000" w:themeColor="text2"/>
          <w:sz w:val="22"/>
          <w:szCs w:val="22"/>
        </w:rPr>
        <w:t>we have</w:t>
      </w:r>
      <w:r w:rsidR="59852225" w:rsidRPr="30409584">
        <w:rPr>
          <w:color w:val="000000" w:themeColor="text2"/>
          <w:sz w:val="22"/>
          <w:szCs w:val="22"/>
        </w:rPr>
        <w:t xml:space="preserve"> </w:t>
      </w:r>
      <w:r w:rsidR="442E4F2E" w:rsidRPr="30409584">
        <w:rPr>
          <w:color w:val="000000" w:themeColor="text2"/>
          <w:sz w:val="22"/>
          <w:szCs w:val="22"/>
        </w:rPr>
        <w:t xml:space="preserve">lobbied </w:t>
      </w:r>
      <w:r w:rsidR="59852225" w:rsidRPr="30409584">
        <w:rPr>
          <w:color w:val="000000" w:themeColor="text2"/>
          <w:sz w:val="22"/>
          <w:szCs w:val="22"/>
        </w:rPr>
        <w:t>the Home Office to take urgent measures to support international medical professionals working in the NHS for the duration of the COVID-19 pandemic and beyond.</w:t>
      </w:r>
      <w:r w:rsidR="4E0C495E" w:rsidRPr="30409584">
        <w:rPr>
          <w:color w:val="000000" w:themeColor="text2"/>
          <w:sz w:val="22"/>
          <w:szCs w:val="22"/>
        </w:rPr>
        <w:t xml:space="preserve"> </w:t>
      </w:r>
      <w:r w:rsidR="3B8B3453" w:rsidRPr="30409584">
        <w:rPr>
          <w:color w:val="000000" w:themeColor="text2"/>
          <w:sz w:val="22"/>
          <w:szCs w:val="22"/>
        </w:rPr>
        <w:t xml:space="preserve">During this </w:t>
      </w:r>
      <w:r w:rsidR="2688B2AE" w:rsidRPr="30409584">
        <w:rPr>
          <w:color w:val="000000" w:themeColor="text2"/>
          <w:sz w:val="22"/>
          <w:szCs w:val="22"/>
        </w:rPr>
        <w:t>time,</w:t>
      </w:r>
      <w:r w:rsidR="3B8B3453" w:rsidRPr="30409584">
        <w:rPr>
          <w:color w:val="000000" w:themeColor="text2"/>
          <w:sz w:val="22"/>
          <w:szCs w:val="22"/>
        </w:rPr>
        <w:t xml:space="preserve"> </w:t>
      </w:r>
      <w:r w:rsidR="768102F3" w:rsidRPr="30409584">
        <w:rPr>
          <w:color w:val="000000" w:themeColor="text2"/>
          <w:sz w:val="22"/>
          <w:szCs w:val="22"/>
        </w:rPr>
        <w:t>we successfully lobbied for</w:t>
      </w:r>
      <w:r w:rsidR="442E4F2E" w:rsidRPr="30409584">
        <w:rPr>
          <w:color w:val="000000" w:themeColor="text2"/>
          <w:sz w:val="22"/>
          <w:szCs w:val="22"/>
        </w:rPr>
        <w:t xml:space="preserve"> a number of immigration concessions and worked to ensure they were </w:t>
      </w:r>
      <w:r w:rsidR="3B8B3453" w:rsidRPr="30409584">
        <w:rPr>
          <w:color w:val="000000" w:themeColor="text2"/>
          <w:sz w:val="22"/>
          <w:szCs w:val="22"/>
        </w:rPr>
        <w:t xml:space="preserve">continuously reviewed and </w:t>
      </w:r>
      <w:r w:rsidR="442E4F2E" w:rsidRPr="30409584">
        <w:rPr>
          <w:color w:val="000000" w:themeColor="text2"/>
          <w:sz w:val="22"/>
          <w:szCs w:val="22"/>
        </w:rPr>
        <w:t xml:space="preserve">extended, such as the automatic visa extension. </w:t>
      </w:r>
    </w:p>
    <w:p w14:paraId="1F7153A4" w14:textId="433940C7" w:rsidR="00207FBC" w:rsidRPr="00B06116" w:rsidRDefault="2DE9E087" w:rsidP="30409584">
      <w:pPr>
        <w:autoSpaceDE w:val="0"/>
        <w:autoSpaceDN w:val="0"/>
        <w:adjustRightInd w:val="0"/>
        <w:spacing w:before="120" w:after="0"/>
        <w:jc w:val="both"/>
        <w:rPr>
          <w:color w:val="000000"/>
          <w:sz w:val="22"/>
          <w:szCs w:val="22"/>
        </w:rPr>
      </w:pPr>
      <w:r w:rsidRPr="30409584">
        <w:rPr>
          <w:sz w:val="22"/>
          <w:szCs w:val="22"/>
        </w:rPr>
        <w:t xml:space="preserve">The BMA also raised concerns about the importance of safeguarding international doctors incapacitated by COVID-19. Such as the case of Dr </w:t>
      </w:r>
      <w:proofErr w:type="spellStart"/>
      <w:r w:rsidRPr="30409584">
        <w:rPr>
          <w:sz w:val="22"/>
          <w:szCs w:val="22"/>
        </w:rPr>
        <w:t>Basem</w:t>
      </w:r>
      <w:proofErr w:type="spellEnd"/>
      <w:r w:rsidRPr="30409584">
        <w:rPr>
          <w:sz w:val="22"/>
          <w:szCs w:val="22"/>
        </w:rPr>
        <w:t xml:space="preserve"> </w:t>
      </w:r>
      <w:proofErr w:type="spellStart"/>
      <w:r w:rsidRPr="30409584">
        <w:rPr>
          <w:sz w:val="22"/>
          <w:szCs w:val="22"/>
        </w:rPr>
        <w:t>Enany</w:t>
      </w:r>
      <w:proofErr w:type="spellEnd"/>
      <w:r w:rsidRPr="30409584">
        <w:rPr>
          <w:sz w:val="22"/>
          <w:szCs w:val="22"/>
        </w:rPr>
        <w:t xml:space="preserve">, a consultant cardiologist from Egypt, who suffered </w:t>
      </w:r>
      <w:r w:rsidR="3B8B3453" w:rsidRPr="30409584">
        <w:rPr>
          <w:sz w:val="22"/>
          <w:szCs w:val="22"/>
        </w:rPr>
        <w:t xml:space="preserve">rare </w:t>
      </w:r>
      <w:r w:rsidRPr="30409584">
        <w:rPr>
          <w:sz w:val="22"/>
          <w:szCs w:val="22"/>
        </w:rPr>
        <w:t xml:space="preserve">complications and required treatment in intensive care. The BMA through the international team and member relations, ensured that he and his family could remain in the UK, despite his employment contract and visa coming to an end. </w:t>
      </w:r>
      <w:r w:rsidR="442E4F2E" w:rsidRPr="30409584">
        <w:rPr>
          <w:sz w:val="22"/>
          <w:szCs w:val="22"/>
        </w:rPr>
        <w:t>Through our intervention,</w:t>
      </w:r>
      <w:r w:rsidRPr="30409584">
        <w:rPr>
          <w:sz w:val="22"/>
          <w:szCs w:val="22"/>
        </w:rPr>
        <w:t xml:space="preserve"> his employment contract and visa were extended, providing him </w:t>
      </w:r>
      <w:r w:rsidR="442E4F2E" w:rsidRPr="30409584">
        <w:rPr>
          <w:sz w:val="22"/>
          <w:szCs w:val="22"/>
        </w:rPr>
        <w:t>and his family with the reassurance they needed</w:t>
      </w:r>
      <w:r w:rsidR="035E11DB" w:rsidRPr="30409584">
        <w:rPr>
          <w:sz w:val="22"/>
          <w:szCs w:val="22"/>
        </w:rPr>
        <w:t xml:space="preserve">, </w:t>
      </w:r>
      <w:r w:rsidR="3B8B3453" w:rsidRPr="30409584">
        <w:rPr>
          <w:sz w:val="22"/>
          <w:szCs w:val="22"/>
        </w:rPr>
        <w:t>allow</w:t>
      </w:r>
      <w:r w:rsidR="1F6BB03A" w:rsidRPr="30409584">
        <w:rPr>
          <w:sz w:val="22"/>
          <w:szCs w:val="22"/>
        </w:rPr>
        <w:t>ing</w:t>
      </w:r>
      <w:r w:rsidR="2CCCD710" w:rsidRPr="30409584">
        <w:rPr>
          <w:sz w:val="22"/>
          <w:szCs w:val="22"/>
        </w:rPr>
        <w:t xml:space="preserve"> Dr </w:t>
      </w:r>
      <w:proofErr w:type="spellStart"/>
      <w:r w:rsidR="2CCCD710" w:rsidRPr="30409584">
        <w:rPr>
          <w:sz w:val="22"/>
          <w:szCs w:val="22"/>
        </w:rPr>
        <w:t>Enany</w:t>
      </w:r>
      <w:proofErr w:type="spellEnd"/>
      <w:r w:rsidR="2CCCD710" w:rsidRPr="30409584">
        <w:rPr>
          <w:sz w:val="22"/>
          <w:szCs w:val="22"/>
        </w:rPr>
        <w:t xml:space="preserve"> </w:t>
      </w:r>
      <w:r w:rsidR="3B8B3453" w:rsidRPr="30409584">
        <w:rPr>
          <w:sz w:val="22"/>
          <w:szCs w:val="22"/>
        </w:rPr>
        <w:t xml:space="preserve">to concentrate </w:t>
      </w:r>
      <w:r w:rsidR="2CCCD710" w:rsidRPr="30409584">
        <w:rPr>
          <w:sz w:val="22"/>
          <w:szCs w:val="22"/>
        </w:rPr>
        <w:t xml:space="preserve">on his road to recovery. </w:t>
      </w:r>
    </w:p>
    <w:p w14:paraId="15BEE5E6" w14:textId="11DEC1A2" w:rsidR="00D07DED" w:rsidRPr="00B06116" w:rsidRDefault="7463B915" w:rsidP="30409584">
      <w:pPr>
        <w:autoSpaceDE w:val="0"/>
        <w:autoSpaceDN w:val="0"/>
        <w:adjustRightInd w:val="0"/>
        <w:spacing w:before="120" w:after="0"/>
        <w:jc w:val="both"/>
        <w:rPr>
          <w:sz w:val="16"/>
          <w:szCs w:val="16"/>
          <w:lang w:eastAsia="en-GB"/>
        </w:rPr>
      </w:pPr>
      <w:r w:rsidRPr="30409584">
        <w:rPr>
          <w:color w:val="000000" w:themeColor="text2"/>
          <w:sz w:val="22"/>
          <w:szCs w:val="22"/>
        </w:rPr>
        <w:t xml:space="preserve"> </w:t>
      </w:r>
    </w:p>
    <w:p w14:paraId="029F599F" w14:textId="4B77CEF9" w:rsidR="00721D56" w:rsidRPr="00B06116" w:rsidRDefault="00EE4AD6" w:rsidP="00B06116">
      <w:pPr>
        <w:autoSpaceDE w:val="0"/>
        <w:autoSpaceDN w:val="0"/>
        <w:adjustRightInd w:val="0"/>
        <w:spacing w:before="120" w:after="0"/>
        <w:jc w:val="both"/>
        <w:rPr>
          <w:rFonts w:cstheme="minorHAnsi"/>
          <w:b/>
          <w:color w:val="000000"/>
          <w:sz w:val="22"/>
          <w:szCs w:val="22"/>
        </w:rPr>
      </w:pPr>
      <w:r w:rsidRPr="00B06116">
        <w:rPr>
          <w:rFonts w:cstheme="minorHAnsi"/>
          <w:b/>
          <w:color w:val="000000" w:themeColor="text2"/>
          <w:sz w:val="22"/>
          <w:szCs w:val="22"/>
        </w:rPr>
        <w:lastRenderedPageBreak/>
        <w:t>The future immigration system</w:t>
      </w:r>
    </w:p>
    <w:p w14:paraId="4E4C1460" w14:textId="6D1B640D" w:rsidR="00207FBC" w:rsidRPr="00B06116" w:rsidRDefault="2FBD433D" w:rsidP="30409584">
      <w:pPr>
        <w:spacing w:before="120" w:after="0"/>
        <w:jc w:val="both"/>
        <w:rPr>
          <w:sz w:val="22"/>
          <w:szCs w:val="22"/>
        </w:rPr>
      </w:pPr>
      <w:r w:rsidRPr="30409584">
        <w:rPr>
          <w:color w:val="000000" w:themeColor="text2"/>
          <w:sz w:val="22"/>
          <w:szCs w:val="22"/>
        </w:rPr>
        <w:t xml:space="preserve">At a time when the NHS is under unprecedented strain, it is critical that our immigration system allows us to attract and retain talented healthcare workers from overseas. </w:t>
      </w:r>
      <w:r w:rsidRPr="30409584">
        <w:rPr>
          <w:sz w:val="22"/>
          <w:szCs w:val="22"/>
          <w:lang w:val="en-US"/>
        </w:rPr>
        <w:t>The I</w:t>
      </w:r>
      <w:r w:rsidR="6CDD041F" w:rsidRPr="30409584">
        <w:rPr>
          <w:sz w:val="22"/>
          <w:szCs w:val="22"/>
          <w:lang w:val="en-US"/>
        </w:rPr>
        <w:t xml:space="preserve">C has </w:t>
      </w:r>
      <w:r w:rsidRPr="30409584">
        <w:rPr>
          <w:sz w:val="22"/>
          <w:szCs w:val="22"/>
          <w:lang w:val="en-US"/>
        </w:rPr>
        <w:t>highlighted what needs to change in the future to ensure that any new immigration system meet the needs of the UK health and social care system.</w:t>
      </w:r>
    </w:p>
    <w:p w14:paraId="25B21385" w14:textId="28487A08" w:rsidR="00207FBC" w:rsidRPr="00B06116" w:rsidRDefault="7463B915" w:rsidP="30409584">
      <w:pPr>
        <w:autoSpaceDE w:val="0"/>
        <w:autoSpaceDN w:val="0"/>
        <w:adjustRightInd w:val="0"/>
        <w:spacing w:before="120" w:after="0"/>
        <w:jc w:val="both"/>
        <w:rPr>
          <w:color w:val="000000"/>
          <w:sz w:val="22"/>
          <w:szCs w:val="22"/>
        </w:rPr>
      </w:pPr>
      <w:r w:rsidRPr="5950CF1D">
        <w:rPr>
          <w:color w:val="000000" w:themeColor="text2"/>
          <w:sz w:val="22"/>
          <w:szCs w:val="22"/>
        </w:rPr>
        <w:t xml:space="preserve">The Immigration and </w:t>
      </w:r>
      <w:r w:rsidR="6E77F632" w:rsidRPr="5950CF1D">
        <w:rPr>
          <w:color w:val="000000" w:themeColor="text2"/>
          <w:sz w:val="22"/>
          <w:szCs w:val="22"/>
        </w:rPr>
        <w:t>S</w:t>
      </w:r>
      <w:r w:rsidRPr="5950CF1D">
        <w:rPr>
          <w:color w:val="000000" w:themeColor="text2"/>
          <w:sz w:val="22"/>
          <w:szCs w:val="22"/>
        </w:rPr>
        <w:t xml:space="preserve">ocial </w:t>
      </w:r>
      <w:r w:rsidR="3F891305" w:rsidRPr="5950CF1D">
        <w:rPr>
          <w:color w:val="000000" w:themeColor="text2"/>
          <w:sz w:val="22"/>
          <w:szCs w:val="22"/>
        </w:rPr>
        <w:t>S</w:t>
      </w:r>
      <w:r w:rsidRPr="5950CF1D">
        <w:rPr>
          <w:color w:val="000000" w:themeColor="text2"/>
          <w:sz w:val="22"/>
          <w:szCs w:val="22"/>
        </w:rPr>
        <w:t xml:space="preserve">ecurity </w:t>
      </w:r>
      <w:r w:rsidR="40380E2C" w:rsidRPr="5950CF1D">
        <w:rPr>
          <w:color w:val="000000" w:themeColor="text2"/>
          <w:sz w:val="22"/>
          <w:szCs w:val="22"/>
        </w:rPr>
        <w:t>C</w:t>
      </w:r>
      <w:r w:rsidRPr="5950CF1D">
        <w:rPr>
          <w:color w:val="000000" w:themeColor="text2"/>
          <w:sz w:val="22"/>
          <w:szCs w:val="22"/>
        </w:rPr>
        <w:t xml:space="preserve">oordination (EU Withdrawal) </w:t>
      </w:r>
      <w:r w:rsidR="156F8905" w:rsidRPr="5950CF1D">
        <w:rPr>
          <w:color w:val="000000" w:themeColor="text2"/>
          <w:sz w:val="22"/>
          <w:szCs w:val="22"/>
        </w:rPr>
        <w:t xml:space="preserve">Act </w:t>
      </w:r>
      <w:r w:rsidRPr="5950CF1D">
        <w:rPr>
          <w:color w:val="000000" w:themeColor="text2"/>
          <w:sz w:val="22"/>
          <w:szCs w:val="22"/>
        </w:rPr>
        <w:t>received Royal Assent on the 11 November 2020</w:t>
      </w:r>
      <w:r w:rsidR="0FD8BB41" w:rsidRPr="5950CF1D">
        <w:rPr>
          <w:color w:val="000000" w:themeColor="text2"/>
          <w:sz w:val="22"/>
          <w:szCs w:val="22"/>
        </w:rPr>
        <w:t>.  The Act</w:t>
      </w:r>
      <w:r w:rsidR="3B8B3453" w:rsidRPr="5950CF1D">
        <w:rPr>
          <w:color w:val="000000" w:themeColor="text2"/>
          <w:sz w:val="22"/>
          <w:szCs w:val="22"/>
        </w:rPr>
        <w:t xml:space="preserve"> provide</w:t>
      </w:r>
      <w:r w:rsidR="006A5852" w:rsidRPr="5950CF1D">
        <w:rPr>
          <w:color w:val="000000" w:themeColor="text2"/>
          <w:sz w:val="22"/>
          <w:szCs w:val="22"/>
        </w:rPr>
        <w:t>d</w:t>
      </w:r>
      <w:r w:rsidR="3B8B3453" w:rsidRPr="5950CF1D">
        <w:rPr>
          <w:color w:val="000000" w:themeColor="text2"/>
          <w:sz w:val="22"/>
          <w:szCs w:val="22"/>
        </w:rPr>
        <w:t xml:space="preserve"> </w:t>
      </w:r>
      <w:r w:rsidR="3C262C6C" w:rsidRPr="5950CF1D">
        <w:rPr>
          <w:color w:val="000000" w:themeColor="text2"/>
          <w:sz w:val="22"/>
          <w:szCs w:val="22"/>
        </w:rPr>
        <w:t xml:space="preserve">the </w:t>
      </w:r>
      <w:r w:rsidR="3B8B3453" w:rsidRPr="5950CF1D">
        <w:rPr>
          <w:color w:val="000000" w:themeColor="text2"/>
          <w:sz w:val="22"/>
          <w:szCs w:val="22"/>
        </w:rPr>
        <w:t xml:space="preserve">legal </w:t>
      </w:r>
      <w:r w:rsidR="3C262C6C" w:rsidRPr="5950CF1D">
        <w:rPr>
          <w:color w:val="000000" w:themeColor="text2"/>
          <w:sz w:val="22"/>
          <w:szCs w:val="22"/>
        </w:rPr>
        <w:t xml:space="preserve">framework </w:t>
      </w:r>
      <w:r w:rsidRPr="5950CF1D">
        <w:rPr>
          <w:color w:val="000000" w:themeColor="text2"/>
          <w:sz w:val="22"/>
          <w:szCs w:val="22"/>
        </w:rPr>
        <w:t>for freedom of movement to end on 31 December 2020</w:t>
      </w:r>
      <w:r w:rsidR="443D78EF" w:rsidRPr="5950CF1D">
        <w:rPr>
          <w:color w:val="000000" w:themeColor="text2"/>
          <w:sz w:val="22"/>
          <w:szCs w:val="22"/>
        </w:rPr>
        <w:t xml:space="preserve"> -</w:t>
      </w:r>
      <w:r w:rsidR="1F0670F4" w:rsidRPr="5950CF1D">
        <w:rPr>
          <w:color w:val="000000" w:themeColor="text2"/>
          <w:sz w:val="22"/>
          <w:szCs w:val="22"/>
        </w:rPr>
        <w:t xml:space="preserve"> to</w:t>
      </w:r>
      <w:r w:rsidRPr="5950CF1D">
        <w:rPr>
          <w:color w:val="000000" w:themeColor="text2"/>
          <w:sz w:val="22"/>
          <w:szCs w:val="22"/>
        </w:rPr>
        <w:t xml:space="preserve"> be replaced with a new points-based system. We consistently briefed parliamentarians during the passage of the Bill on the risks the end</w:t>
      </w:r>
      <w:r w:rsidR="1A305440" w:rsidRPr="5950CF1D">
        <w:rPr>
          <w:color w:val="000000" w:themeColor="text2"/>
          <w:sz w:val="22"/>
          <w:szCs w:val="22"/>
        </w:rPr>
        <w:t>ing</w:t>
      </w:r>
      <w:r w:rsidRPr="5950CF1D">
        <w:rPr>
          <w:color w:val="000000" w:themeColor="text2"/>
          <w:sz w:val="22"/>
          <w:szCs w:val="22"/>
        </w:rPr>
        <w:t xml:space="preserve"> of freedom of movement posed to the health and social care sectors, as well as flagging our call for doctors who are already in the UK and on the route to settlement to be grated automatic indefinite leave to remain. </w:t>
      </w:r>
    </w:p>
    <w:p w14:paraId="3BA38EC9" w14:textId="71214D23" w:rsidR="00207FBC" w:rsidRPr="00B06116" w:rsidRDefault="0B5E9A9D" w:rsidP="30409584">
      <w:pPr>
        <w:autoSpaceDE w:val="0"/>
        <w:autoSpaceDN w:val="0"/>
        <w:adjustRightInd w:val="0"/>
        <w:spacing w:before="120" w:after="0"/>
        <w:jc w:val="both"/>
        <w:rPr>
          <w:color w:val="000000" w:themeColor="text2"/>
          <w:sz w:val="22"/>
          <w:szCs w:val="22"/>
        </w:rPr>
      </w:pPr>
      <w:r w:rsidRPr="30409584">
        <w:rPr>
          <w:color w:val="000000" w:themeColor="text2"/>
          <w:sz w:val="22"/>
          <w:szCs w:val="22"/>
        </w:rPr>
        <w:t>We recognise doctors do not work in isolation and t</w:t>
      </w:r>
      <w:r w:rsidR="1A305440" w:rsidRPr="30409584">
        <w:rPr>
          <w:color w:val="000000" w:themeColor="text2"/>
          <w:sz w:val="22"/>
          <w:szCs w:val="22"/>
        </w:rPr>
        <w:t xml:space="preserve">hrough our lobbying work, the </w:t>
      </w:r>
      <w:r w:rsidR="480DF0E4" w:rsidRPr="30409584">
        <w:rPr>
          <w:color w:val="000000" w:themeColor="text2"/>
          <w:sz w:val="22"/>
          <w:szCs w:val="22"/>
        </w:rPr>
        <w:t>g</w:t>
      </w:r>
      <w:r w:rsidR="1A305440" w:rsidRPr="30409584">
        <w:rPr>
          <w:color w:val="000000" w:themeColor="text2"/>
          <w:sz w:val="22"/>
          <w:szCs w:val="22"/>
        </w:rPr>
        <w:t xml:space="preserve">overnment committed to commissioning and publishing an </w:t>
      </w:r>
      <w:r w:rsidR="7463B915" w:rsidRPr="30409584">
        <w:rPr>
          <w:color w:val="000000" w:themeColor="text2"/>
          <w:sz w:val="22"/>
          <w:szCs w:val="22"/>
        </w:rPr>
        <w:t xml:space="preserve">independent report on the impact of the end of freedom of movement on social care </w:t>
      </w:r>
      <w:r w:rsidR="1A305440" w:rsidRPr="30409584">
        <w:rPr>
          <w:color w:val="000000" w:themeColor="text2"/>
          <w:sz w:val="22"/>
          <w:szCs w:val="22"/>
        </w:rPr>
        <w:t>once the</w:t>
      </w:r>
      <w:r w:rsidR="7463B915" w:rsidRPr="30409584">
        <w:rPr>
          <w:color w:val="000000" w:themeColor="text2"/>
          <w:sz w:val="22"/>
          <w:szCs w:val="22"/>
        </w:rPr>
        <w:t xml:space="preserve"> </w:t>
      </w:r>
      <w:r w:rsidR="37EC6893" w:rsidRPr="30409584">
        <w:rPr>
          <w:color w:val="000000" w:themeColor="text2"/>
          <w:sz w:val="22"/>
          <w:szCs w:val="22"/>
        </w:rPr>
        <w:t>Act</w:t>
      </w:r>
      <w:r w:rsidR="7463B915" w:rsidRPr="30409584">
        <w:rPr>
          <w:color w:val="000000" w:themeColor="text2"/>
          <w:sz w:val="22"/>
          <w:szCs w:val="22"/>
        </w:rPr>
        <w:t xml:space="preserve"> </w:t>
      </w:r>
      <w:r w:rsidR="1A305440" w:rsidRPr="30409584">
        <w:rPr>
          <w:color w:val="000000" w:themeColor="text2"/>
          <w:sz w:val="22"/>
          <w:szCs w:val="22"/>
        </w:rPr>
        <w:t>c</w:t>
      </w:r>
      <w:r w:rsidR="5CF3D9F5" w:rsidRPr="30409584">
        <w:rPr>
          <w:color w:val="000000" w:themeColor="text2"/>
          <w:sz w:val="22"/>
          <w:szCs w:val="22"/>
        </w:rPr>
        <w:t>ame</w:t>
      </w:r>
      <w:r w:rsidR="1A305440" w:rsidRPr="30409584">
        <w:rPr>
          <w:color w:val="000000" w:themeColor="text2"/>
          <w:sz w:val="22"/>
          <w:szCs w:val="22"/>
        </w:rPr>
        <w:t xml:space="preserve"> </w:t>
      </w:r>
      <w:r w:rsidR="7463B915" w:rsidRPr="30409584">
        <w:rPr>
          <w:color w:val="000000" w:themeColor="text2"/>
          <w:sz w:val="22"/>
          <w:szCs w:val="22"/>
        </w:rPr>
        <w:t xml:space="preserve">into effect. </w:t>
      </w:r>
    </w:p>
    <w:p w14:paraId="033F1213" w14:textId="77777777" w:rsidR="00CD5281" w:rsidRDefault="00CD5281" w:rsidP="30409584">
      <w:pPr>
        <w:autoSpaceDE w:val="0"/>
        <w:autoSpaceDN w:val="0"/>
        <w:adjustRightInd w:val="0"/>
        <w:spacing w:before="120" w:after="0"/>
        <w:jc w:val="both"/>
        <w:rPr>
          <w:color w:val="000000" w:themeColor="text2"/>
          <w:sz w:val="16"/>
          <w:szCs w:val="16"/>
        </w:rPr>
      </w:pPr>
    </w:p>
    <w:p w14:paraId="5A10371A" w14:textId="57DE390A" w:rsidR="001B1644" w:rsidRPr="00B06116" w:rsidRDefault="001479A1" w:rsidP="00B06116">
      <w:pPr>
        <w:autoSpaceDE w:val="0"/>
        <w:autoSpaceDN w:val="0"/>
        <w:adjustRightInd w:val="0"/>
        <w:spacing w:before="120" w:after="0"/>
        <w:jc w:val="both"/>
        <w:rPr>
          <w:rFonts w:cstheme="minorHAnsi"/>
          <w:b/>
          <w:color w:val="000000"/>
          <w:sz w:val="22"/>
          <w:szCs w:val="22"/>
        </w:rPr>
      </w:pPr>
      <w:r w:rsidRPr="00B06116">
        <w:rPr>
          <w:rFonts w:cstheme="minorHAnsi"/>
          <w:b/>
          <w:color w:val="000000" w:themeColor="text2"/>
          <w:sz w:val="22"/>
          <w:szCs w:val="22"/>
        </w:rPr>
        <w:t xml:space="preserve">EU Settlement Scheme </w:t>
      </w:r>
      <w:r w:rsidR="001B1644" w:rsidRPr="00B06116">
        <w:rPr>
          <w:rFonts w:cstheme="minorHAnsi"/>
          <w:b/>
          <w:i/>
          <w:color w:val="000000" w:themeColor="text2"/>
          <w:sz w:val="22"/>
          <w:szCs w:val="22"/>
        </w:rPr>
        <w:t xml:space="preserve"> </w:t>
      </w:r>
    </w:p>
    <w:p w14:paraId="284E0352" w14:textId="0E6BD2A9" w:rsidR="001479A1" w:rsidRPr="00B06116" w:rsidRDefault="1A305440" w:rsidP="30409584">
      <w:pPr>
        <w:spacing w:before="120" w:after="0" w:line="259" w:lineRule="auto"/>
        <w:jc w:val="both"/>
        <w:rPr>
          <w:color w:val="000000" w:themeColor="text2"/>
          <w:sz w:val="22"/>
          <w:szCs w:val="22"/>
        </w:rPr>
      </w:pPr>
      <w:r w:rsidRPr="30409584">
        <w:rPr>
          <w:color w:val="000000" w:themeColor="text2"/>
          <w:sz w:val="22"/>
          <w:szCs w:val="22"/>
        </w:rPr>
        <w:t xml:space="preserve">The deadline for EU nationals to apply under the settled status scheme was the 30 June 2021. There is no accurate record of the number of EU nationals within the UK, and therefore it is inevitable that some EU nationals may </w:t>
      </w:r>
      <w:r w:rsidR="67456216" w:rsidRPr="30409584">
        <w:rPr>
          <w:color w:val="000000" w:themeColor="text2"/>
          <w:sz w:val="22"/>
          <w:szCs w:val="22"/>
        </w:rPr>
        <w:t xml:space="preserve">have </w:t>
      </w:r>
      <w:r w:rsidRPr="30409584">
        <w:rPr>
          <w:color w:val="000000" w:themeColor="text2"/>
          <w:sz w:val="22"/>
          <w:szCs w:val="22"/>
        </w:rPr>
        <w:t>fail</w:t>
      </w:r>
      <w:r w:rsidR="67456216" w:rsidRPr="30409584">
        <w:rPr>
          <w:color w:val="000000" w:themeColor="text2"/>
          <w:sz w:val="22"/>
          <w:szCs w:val="22"/>
        </w:rPr>
        <w:t>ed</w:t>
      </w:r>
      <w:r w:rsidRPr="30409584">
        <w:rPr>
          <w:color w:val="000000" w:themeColor="text2"/>
          <w:sz w:val="22"/>
          <w:szCs w:val="22"/>
        </w:rPr>
        <w:t xml:space="preserve"> to apply. Following publication of the new caseworker guidance, the BMA - through our work with the Cavendish Coalition - </w:t>
      </w:r>
      <w:r w:rsidR="7138C25C" w:rsidRPr="30409584">
        <w:rPr>
          <w:color w:val="000000" w:themeColor="text2"/>
          <w:sz w:val="22"/>
          <w:szCs w:val="22"/>
        </w:rPr>
        <w:t>wrote</w:t>
      </w:r>
      <w:r w:rsidRPr="30409584">
        <w:rPr>
          <w:color w:val="000000" w:themeColor="text2"/>
          <w:sz w:val="22"/>
          <w:szCs w:val="22"/>
        </w:rPr>
        <w:t xml:space="preserve"> to the Home Secretary, asking the government to adopt a reasonable and fair approach to those who miss the deadline</w:t>
      </w:r>
      <w:r w:rsidR="7138C25C" w:rsidRPr="30409584">
        <w:rPr>
          <w:color w:val="000000" w:themeColor="text2"/>
          <w:sz w:val="22"/>
          <w:szCs w:val="22"/>
        </w:rPr>
        <w:t>.</w:t>
      </w:r>
      <w:r w:rsidRPr="30409584">
        <w:rPr>
          <w:color w:val="000000" w:themeColor="text2"/>
          <w:sz w:val="22"/>
          <w:szCs w:val="22"/>
        </w:rPr>
        <w:t xml:space="preserve"> </w:t>
      </w:r>
      <w:r w:rsidR="7138C25C" w:rsidRPr="30409584">
        <w:rPr>
          <w:color w:val="000000" w:themeColor="text2"/>
          <w:sz w:val="22"/>
          <w:szCs w:val="22"/>
        </w:rPr>
        <w:t xml:space="preserve"> As well</w:t>
      </w:r>
      <w:r w:rsidR="4F80F73E" w:rsidRPr="30409584">
        <w:rPr>
          <w:color w:val="000000" w:themeColor="text2"/>
          <w:sz w:val="22"/>
          <w:szCs w:val="22"/>
        </w:rPr>
        <w:t>,</w:t>
      </w:r>
      <w:r w:rsidR="7138C25C" w:rsidRPr="30409584">
        <w:rPr>
          <w:color w:val="000000" w:themeColor="text2"/>
          <w:sz w:val="22"/>
          <w:szCs w:val="22"/>
        </w:rPr>
        <w:t xml:space="preserve"> pushing the Home Office to </w:t>
      </w:r>
      <w:r w:rsidR="67456216" w:rsidRPr="30409584">
        <w:rPr>
          <w:color w:val="000000" w:themeColor="text2"/>
          <w:sz w:val="22"/>
          <w:szCs w:val="22"/>
        </w:rPr>
        <w:t>protect</w:t>
      </w:r>
      <w:r w:rsidR="7138C25C" w:rsidRPr="30409584">
        <w:rPr>
          <w:color w:val="000000" w:themeColor="text2"/>
          <w:sz w:val="22"/>
          <w:szCs w:val="22"/>
        </w:rPr>
        <w:t xml:space="preserve"> EU </w:t>
      </w:r>
      <w:r w:rsidR="2C0E378A" w:rsidRPr="30409584">
        <w:rPr>
          <w:color w:val="000000" w:themeColor="text2"/>
          <w:sz w:val="22"/>
          <w:szCs w:val="22"/>
        </w:rPr>
        <w:t>m</w:t>
      </w:r>
      <w:r w:rsidR="7138C25C" w:rsidRPr="30409584">
        <w:rPr>
          <w:color w:val="000000" w:themeColor="text2"/>
          <w:sz w:val="22"/>
          <w:szCs w:val="22"/>
        </w:rPr>
        <w:t xml:space="preserve">edical students </w:t>
      </w:r>
      <w:r w:rsidR="67456216" w:rsidRPr="30409584">
        <w:rPr>
          <w:color w:val="000000" w:themeColor="text2"/>
          <w:sz w:val="22"/>
          <w:szCs w:val="22"/>
        </w:rPr>
        <w:t>who due to the pandemic spent more th</w:t>
      </w:r>
      <w:r w:rsidR="51FC913D" w:rsidRPr="30409584">
        <w:rPr>
          <w:color w:val="000000" w:themeColor="text2"/>
          <w:sz w:val="22"/>
          <w:szCs w:val="22"/>
        </w:rPr>
        <w:t>an</w:t>
      </w:r>
      <w:r w:rsidR="67456216" w:rsidRPr="30409584">
        <w:rPr>
          <w:color w:val="000000" w:themeColor="text2"/>
          <w:sz w:val="22"/>
          <w:szCs w:val="22"/>
        </w:rPr>
        <w:t xml:space="preserve"> six months outside of the UK</w:t>
      </w:r>
      <w:r w:rsidR="27585497" w:rsidRPr="30409584">
        <w:rPr>
          <w:color w:val="000000" w:themeColor="text2"/>
          <w:sz w:val="22"/>
          <w:szCs w:val="22"/>
        </w:rPr>
        <w:t>,</w:t>
      </w:r>
      <w:r w:rsidR="67456216" w:rsidRPr="30409584">
        <w:rPr>
          <w:color w:val="000000" w:themeColor="text2"/>
          <w:sz w:val="22"/>
          <w:szCs w:val="22"/>
        </w:rPr>
        <w:t xml:space="preserve"> so as</w:t>
      </w:r>
      <w:r w:rsidR="5AC8BDFE" w:rsidRPr="30409584">
        <w:rPr>
          <w:color w:val="000000" w:themeColor="text2"/>
          <w:sz w:val="22"/>
          <w:szCs w:val="22"/>
        </w:rPr>
        <w:t xml:space="preserve"> to</w:t>
      </w:r>
      <w:r w:rsidR="67456216" w:rsidRPr="30409584">
        <w:rPr>
          <w:color w:val="000000" w:themeColor="text2"/>
          <w:sz w:val="22"/>
          <w:szCs w:val="22"/>
        </w:rPr>
        <w:t xml:space="preserve"> not jeopardise a future application for settled status</w:t>
      </w:r>
      <w:r w:rsidR="7138C25C" w:rsidRPr="30409584">
        <w:rPr>
          <w:color w:val="000000" w:themeColor="text2"/>
          <w:sz w:val="22"/>
          <w:szCs w:val="22"/>
        </w:rPr>
        <w:t>.</w:t>
      </w:r>
    </w:p>
    <w:p w14:paraId="28977D53" w14:textId="6D613B9B" w:rsidR="00CE1073" w:rsidRPr="00B06116" w:rsidRDefault="00CE1073" w:rsidP="30409584">
      <w:pPr>
        <w:pStyle w:val="08Bodycopy"/>
        <w:spacing w:before="120" w:line="240" w:lineRule="auto"/>
        <w:jc w:val="both"/>
        <w:rPr>
          <w:b/>
          <w:bCs/>
          <w:color w:val="000000"/>
          <w:sz w:val="16"/>
          <w:szCs w:val="16"/>
        </w:rPr>
      </w:pPr>
    </w:p>
    <w:p w14:paraId="1CA56335" w14:textId="38519732" w:rsidR="001B1644" w:rsidRPr="00B06116" w:rsidRDefault="77DC45AD" w:rsidP="00B06116">
      <w:pPr>
        <w:autoSpaceDE w:val="0"/>
        <w:autoSpaceDN w:val="0"/>
        <w:adjustRightInd w:val="0"/>
        <w:spacing w:before="120" w:after="0"/>
        <w:jc w:val="both"/>
        <w:rPr>
          <w:rFonts w:cstheme="minorHAnsi"/>
          <w:b/>
          <w:bCs/>
          <w:sz w:val="22"/>
          <w:szCs w:val="22"/>
        </w:rPr>
      </w:pPr>
      <w:r w:rsidRPr="00B06116">
        <w:rPr>
          <w:rFonts w:cstheme="minorHAnsi"/>
          <w:b/>
          <w:bCs/>
          <w:sz w:val="22"/>
          <w:szCs w:val="22"/>
        </w:rPr>
        <w:t>Global response to the pandemic</w:t>
      </w:r>
    </w:p>
    <w:p w14:paraId="6A1DA2FA" w14:textId="1455EC53" w:rsidR="001B1644" w:rsidRPr="00B06116" w:rsidRDefault="3F89D4A9" w:rsidP="30409584">
      <w:pPr>
        <w:autoSpaceDE w:val="0"/>
        <w:autoSpaceDN w:val="0"/>
        <w:adjustRightInd w:val="0"/>
        <w:spacing w:before="120" w:after="0"/>
        <w:jc w:val="both"/>
        <w:rPr>
          <w:color w:val="000000" w:themeColor="text2"/>
          <w:sz w:val="22"/>
          <w:szCs w:val="22"/>
        </w:rPr>
      </w:pPr>
      <w:r w:rsidRPr="30409584">
        <w:rPr>
          <w:color w:val="000000" w:themeColor="text2"/>
          <w:sz w:val="22"/>
          <w:szCs w:val="22"/>
        </w:rPr>
        <w:t xml:space="preserve">At the time of writing, the reported global confirmed death total from COVID-19 </w:t>
      </w:r>
      <w:hyperlink r:id="rId14">
        <w:r w:rsidRPr="30409584">
          <w:rPr>
            <w:rStyle w:val="Hyperlink"/>
            <w:sz w:val="22"/>
            <w:szCs w:val="22"/>
          </w:rPr>
          <w:t>surpasses 4 million people</w:t>
        </w:r>
      </w:hyperlink>
      <w:r w:rsidRPr="30409584">
        <w:rPr>
          <w:color w:val="000000" w:themeColor="text2"/>
          <w:sz w:val="22"/>
          <w:szCs w:val="22"/>
        </w:rPr>
        <w:t xml:space="preserve">, with millions more experiencing long lasting poor health as a result of the virus. </w:t>
      </w:r>
    </w:p>
    <w:p w14:paraId="1439C82C" w14:textId="7D318D2E" w:rsidR="001B1644" w:rsidRPr="00B06116" w:rsidRDefault="3F89D4A9" w:rsidP="30409584">
      <w:pPr>
        <w:autoSpaceDE w:val="0"/>
        <w:autoSpaceDN w:val="0"/>
        <w:adjustRightInd w:val="0"/>
        <w:spacing w:before="120" w:after="0"/>
        <w:jc w:val="both"/>
        <w:rPr>
          <w:color w:val="000000" w:themeColor="text2"/>
          <w:sz w:val="22"/>
          <w:szCs w:val="22"/>
          <w:vertAlign w:val="superscript"/>
        </w:rPr>
      </w:pPr>
      <w:r w:rsidRPr="30409584">
        <w:rPr>
          <w:color w:val="000000" w:themeColor="text2"/>
          <w:sz w:val="22"/>
          <w:szCs w:val="22"/>
        </w:rPr>
        <w:t xml:space="preserve">Over </w:t>
      </w:r>
      <w:hyperlink r:id="rId15">
        <w:r w:rsidRPr="30409584">
          <w:rPr>
            <w:rStyle w:val="Hyperlink"/>
            <w:sz w:val="22"/>
            <w:szCs w:val="22"/>
          </w:rPr>
          <w:t>4</w:t>
        </w:r>
        <w:r w:rsidR="6E977BF3" w:rsidRPr="30409584">
          <w:rPr>
            <w:rStyle w:val="Hyperlink"/>
            <w:sz w:val="22"/>
            <w:szCs w:val="22"/>
          </w:rPr>
          <w:t>.51</w:t>
        </w:r>
        <w:r w:rsidRPr="30409584">
          <w:rPr>
            <w:rStyle w:val="Hyperlink"/>
            <w:sz w:val="22"/>
            <w:szCs w:val="22"/>
          </w:rPr>
          <w:t xml:space="preserve"> billion vaccine doses</w:t>
        </w:r>
      </w:hyperlink>
      <w:r w:rsidRPr="30409584">
        <w:rPr>
          <w:color w:val="000000" w:themeColor="text2"/>
          <w:sz w:val="22"/>
          <w:szCs w:val="22"/>
        </w:rPr>
        <w:t xml:space="preserve"> have been administered</w:t>
      </w:r>
      <w:r w:rsidRPr="30409584">
        <w:rPr>
          <w:color w:val="000000" w:themeColor="text2"/>
          <w:sz w:val="22"/>
          <w:szCs w:val="22"/>
          <w:vertAlign w:val="superscript"/>
        </w:rPr>
        <w:t xml:space="preserve"> </w:t>
      </w:r>
      <w:r w:rsidRPr="30409584">
        <w:rPr>
          <w:color w:val="000000" w:themeColor="text2"/>
          <w:sz w:val="22"/>
          <w:szCs w:val="22"/>
        </w:rPr>
        <w:t>globally. Distribution of vaccines has, however, been unequal globally, with higher-income countries having vaccinated a far higher percentage of their population that those in lower income countries.</w:t>
      </w:r>
    </w:p>
    <w:p w14:paraId="643C908D" w14:textId="77777777" w:rsidR="001B1644" w:rsidRPr="00B06116" w:rsidRDefault="77DC45AD" w:rsidP="00B06116">
      <w:pPr>
        <w:autoSpaceDE w:val="0"/>
        <w:autoSpaceDN w:val="0"/>
        <w:adjustRightInd w:val="0"/>
        <w:spacing w:before="120" w:after="0"/>
        <w:jc w:val="both"/>
        <w:rPr>
          <w:rFonts w:cstheme="minorHAnsi"/>
          <w:sz w:val="22"/>
          <w:szCs w:val="22"/>
        </w:rPr>
      </w:pPr>
      <w:r w:rsidRPr="00B06116">
        <w:rPr>
          <w:rFonts w:cstheme="minorHAnsi"/>
          <w:sz w:val="22"/>
          <w:szCs w:val="22"/>
        </w:rPr>
        <w:t>The pandemic has highlighted more than ever that health is interdependent and interconnected, and global health is relevant to all healthcare professionals.</w:t>
      </w:r>
    </w:p>
    <w:p w14:paraId="3F438A1A" w14:textId="3FBD9898" w:rsidR="001B1644" w:rsidRPr="00B06116" w:rsidRDefault="3F89D4A9" w:rsidP="30409584">
      <w:pPr>
        <w:autoSpaceDE w:val="0"/>
        <w:autoSpaceDN w:val="0"/>
        <w:adjustRightInd w:val="0"/>
        <w:spacing w:before="120" w:after="0"/>
        <w:jc w:val="both"/>
        <w:rPr>
          <w:sz w:val="22"/>
          <w:szCs w:val="22"/>
        </w:rPr>
      </w:pPr>
      <w:r w:rsidRPr="30409584">
        <w:rPr>
          <w:sz w:val="22"/>
          <w:szCs w:val="22"/>
        </w:rPr>
        <w:t xml:space="preserve">During the session, the </w:t>
      </w:r>
      <w:r w:rsidR="3A0B42B5" w:rsidRPr="30409584">
        <w:rPr>
          <w:sz w:val="22"/>
          <w:szCs w:val="22"/>
        </w:rPr>
        <w:t xml:space="preserve">IC </w:t>
      </w:r>
      <w:r w:rsidRPr="30409584">
        <w:rPr>
          <w:sz w:val="22"/>
          <w:szCs w:val="22"/>
        </w:rPr>
        <w:t xml:space="preserve">was fortunate to hear from </w:t>
      </w:r>
      <w:r w:rsidRPr="30409584">
        <w:rPr>
          <w:color w:val="000000" w:themeColor="text2"/>
          <w:sz w:val="22"/>
          <w:szCs w:val="22"/>
        </w:rPr>
        <w:t xml:space="preserve">Dr Jim Campbell, Director of Health Workforce Department, World Health Organization, on the global trends during COVID-19 and the health workforce; and later in the session, </w:t>
      </w:r>
      <w:r w:rsidRPr="30409584">
        <w:rPr>
          <w:sz w:val="22"/>
          <w:szCs w:val="22"/>
        </w:rPr>
        <w:t xml:space="preserve">Dr Olivier </w:t>
      </w:r>
      <w:proofErr w:type="spellStart"/>
      <w:r w:rsidRPr="30409584">
        <w:rPr>
          <w:sz w:val="22"/>
          <w:szCs w:val="22"/>
        </w:rPr>
        <w:t>Wouters</w:t>
      </w:r>
      <w:proofErr w:type="spellEnd"/>
      <w:r w:rsidRPr="30409584">
        <w:rPr>
          <w:sz w:val="22"/>
          <w:szCs w:val="22"/>
        </w:rPr>
        <w:t>, Assistant Professor, LSE Health Policy on the challenges to ensuring an equitable global supply of vaccines.</w:t>
      </w:r>
    </w:p>
    <w:p w14:paraId="5806A2AB" w14:textId="452B85C2" w:rsidR="001B1644" w:rsidRPr="00B06116" w:rsidRDefault="3F89D4A9" w:rsidP="30409584">
      <w:pPr>
        <w:autoSpaceDE w:val="0"/>
        <w:autoSpaceDN w:val="0"/>
        <w:adjustRightInd w:val="0"/>
        <w:spacing w:before="120" w:after="0"/>
        <w:jc w:val="both"/>
        <w:rPr>
          <w:sz w:val="22"/>
          <w:szCs w:val="22"/>
        </w:rPr>
      </w:pPr>
      <w:r w:rsidRPr="30409584">
        <w:rPr>
          <w:sz w:val="22"/>
          <w:szCs w:val="22"/>
        </w:rPr>
        <w:t>The BMA has responded in a number of ways, including bec</w:t>
      </w:r>
      <w:r w:rsidR="16838DDB" w:rsidRPr="30409584">
        <w:rPr>
          <w:sz w:val="22"/>
          <w:szCs w:val="22"/>
        </w:rPr>
        <w:t xml:space="preserve">oming </w:t>
      </w:r>
      <w:r w:rsidRPr="30409584">
        <w:rPr>
          <w:sz w:val="22"/>
          <w:szCs w:val="22"/>
        </w:rPr>
        <w:t xml:space="preserve">a signatory </w:t>
      </w:r>
      <w:r w:rsidRPr="30409584">
        <w:rPr>
          <w:color w:val="000000" w:themeColor="text2"/>
          <w:sz w:val="22"/>
          <w:szCs w:val="22"/>
        </w:rPr>
        <w:t xml:space="preserve">to the </w:t>
      </w:r>
      <w:hyperlink r:id="rId16">
        <w:r w:rsidRPr="30409584">
          <w:rPr>
            <w:rStyle w:val="Hyperlink"/>
            <w:sz w:val="22"/>
            <w:szCs w:val="22"/>
          </w:rPr>
          <w:t>WHO declaration on vaccine equity</w:t>
        </w:r>
      </w:hyperlink>
      <w:r w:rsidRPr="30409584">
        <w:rPr>
          <w:color w:val="000000" w:themeColor="text2"/>
          <w:sz w:val="22"/>
          <w:szCs w:val="22"/>
        </w:rPr>
        <w:t xml:space="preserve">, which encourages countries to ensure that access to </w:t>
      </w:r>
      <w:r w:rsidR="612F5462" w:rsidRPr="30409584">
        <w:rPr>
          <w:color w:val="000000" w:themeColor="text2"/>
          <w:sz w:val="22"/>
          <w:szCs w:val="22"/>
        </w:rPr>
        <w:t>vaccines</w:t>
      </w:r>
      <w:r w:rsidRPr="30409584">
        <w:rPr>
          <w:color w:val="000000" w:themeColor="text2"/>
          <w:sz w:val="22"/>
          <w:szCs w:val="22"/>
        </w:rPr>
        <w:t xml:space="preserve"> is determined by need rather than wealth or geographical location; </w:t>
      </w:r>
      <w:r w:rsidR="75D60073" w:rsidRPr="30409584">
        <w:rPr>
          <w:color w:val="000000" w:themeColor="text2"/>
          <w:sz w:val="22"/>
          <w:szCs w:val="22"/>
        </w:rPr>
        <w:t xml:space="preserve">in the </w:t>
      </w:r>
      <w:hyperlink r:id="rId17">
        <w:r w:rsidR="75D60073" w:rsidRPr="30409584">
          <w:rPr>
            <w:rStyle w:val="Hyperlink"/>
            <w:sz w:val="22"/>
            <w:szCs w:val="22"/>
          </w:rPr>
          <w:t>BMA’s submission</w:t>
        </w:r>
      </w:hyperlink>
      <w:r w:rsidR="75D60073" w:rsidRPr="30409584">
        <w:rPr>
          <w:color w:val="000000" w:themeColor="text2"/>
          <w:sz w:val="22"/>
          <w:szCs w:val="22"/>
        </w:rPr>
        <w:t xml:space="preserve"> to the Foreign Affairs Committee’s Inquiry on Global Health Security, </w:t>
      </w:r>
      <w:r w:rsidR="0D3C8F35" w:rsidRPr="30409584">
        <w:rPr>
          <w:color w:val="000000" w:themeColor="text2"/>
          <w:sz w:val="22"/>
          <w:szCs w:val="22"/>
        </w:rPr>
        <w:t>re</w:t>
      </w:r>
      <w:r w:rsidR="22F66947" w:rsidRPr="30409584">
        <w:rPr>
          <w:rFonts w:ascii="Calibri" w:eastAsia="Calibri" w:hAnsi="Calibri" w:cs="Calibri"/>
          <w:sz w:val="22"/>
          <w:szCs w:val="22"/>
        </w:rPr>
        <w:t>cognis</w:t>
      </w:r>
      <w:r w:rsidR="030171CD" w:rsidRPr="30409584">
        <w:rPr>
          <w:rFonts w:ascii="Calibri" w:eastAsia="Calibri" w:hAnsi="Calibri" w:cs="Calibri"/>
          <w:sz w:val="22"/>
          <w:szCs w:val="22"/>
        </w:rPr>
        <w:t>ing</w:t>
      </w:r>
      <w:r w:rsidR="22F66947" w:rsidRPr="30409584">
        <w:rPr>
          <w:rFonts w:ascii="Calibri" w:eastAsia="Calibri" w:hAnsi="Calibri" w:cs="Calibri"/>
          <w:sz w:val="22"/>
          <w:szCs w:val="22"/>
        </w:rPr>
        <w:t xml:space="preserve"> that no country will be safe from COVID-19 until all countries have the necessary human, material and financial resources to fight the virus effectively</w:t>
      </w:r>
      <w:r w:rsidRPr="30409584">
        <w:rPr>
          <w:color w:val="000000" w:themeColor="text2"/>
          <w:sz w:val="22"/>
          <w:szCs w:val="22"/>
        </w:rPr>
        <w:t>;</w:t>
      </w:r>
      <w:r w:rsidRPr="30409584">
        <w:rPr>
          <w:color w:val="000000" w:themeColor="text2"/>
          <w:sz w:val="22"/>
          <w:szCs w:val="22"/>
          <w:vertAlign w:val="superscript"/>
        </w:rPr>
        <w:t xml:space="preserve"> </w:t>
      </w:r>
      <w:r w:rsidRPr="30409584">
        <w:rPr>
          <w:color w:val="000000" w:themeColor="text2"/>
          <w:sz w:val="22"/>
          <w:szCs w:val="22"/>
        </w:rPr>
        <w:t>writing to the G7 Presidency Taskforce</w:t>
      </w:r>
      <w:r w:rsidR="61716DB2" w:rsidRPr="30409584">
        <w:rPr>
          <w:color w:val="000000" w:themeColor="text2"/>
          <w:sz w:val="22"/>
          <w:szCs w:val="22"/>
        </w:rPr>
        <w:t xml:space="preserve"> in the</w:t>
      </w:r>
      <w:r w:rsidRPr="30409584">
        <w:rPr>
          <w:color w:val="000000" w:themeColor="text2"/>
          <w:sz w:val="22"/>
          <w:szCs w:val="22"/>
        </w:rPr>
        <w:t xml:space="preserve"> Cabinet Office</w:t>
      </w:r>
      <w:r w:rsidR="267343F9" w:rsidRPr="30409584">
        <w:rPr>
          <w:color w:val="000000" w:themeColor="text2"/>
          <w:sz w:val="22"/>
          <w:szCs w:val="22"/>
        </w:rPr>
        <w:t xml:space="preserve"> urging </w:t>
      </w:r>
      <w:r w:rsidR="5FAF69F0" w:rsidRPr="30409584">
        <w:rPr>
          <w:color w:val="000000" w:themeColor="text2"/>
          <w:sz w:val="22"/>
          <w:szCs w:val="22"/>
        </w:rPr>
        <w:t>international</w:t>
      </w:r>
      <w:r w:rsidR="267343F9" w:rsidRPr="30409584">
        <w:rPr>
          <w:color w:val="000000" w:themeColor="text2"/>
          <w:sz w:val="22"/>
          <w:szCs w:val="22"/>
        </w:rPr>
        <w:t xml:space="preserve"> </w:t>
      </w:r>
      <w:r w:rsidR="08BB1C70" w:rsidRPr="30409584">
        <w:rPr>
          <w:color w:val="000000" w:themeColor="text2"/>
          <w:sz w:val="22"/>
          <w:szCs w:val="22"/>
        </w:rPr>
        <w:t>collaboration</w:t>
      </w:r>
      <w:r w:rsidRPr="30409584">
        <w:rPr>
          <w:color w:val="000000" w:themeColor="text2"/>
          <w:sz w:val="22"/>
          <w:szCs w:val="22"/>
        </w:rPr>
        <w:t xml:space="preserve">; and successfully submitting an </w:t>
      </w:r>
      <w:hyperlink r:id="rId18">
        <w:r w:rsidRPr="30409584">
          <w:rPr>
            <w:rStyle w:val="Hyperlink"/>
            <w:sz w:val="22"/>
            <w:szCs w:val="22"/>
          </w:rPr>
          <w:t>emergency resolution</w:t>
        </w:r>
      </w:hyperlink>
      <w:r w:rsidRPr="30409584">
        <w:rPr>
          <w:color w:val="000000" w:themeColor="text2"/>
          <w:sz w:val="22"/>
          <w:szCs w:val="22"/>
        </w:rPr>
        <w:t xml:space="preserve"> to </w:t>
      </w:r>
      <w:r w:rsidRPr="30409584">
        <w:rPr>
          <w:sz w:val="22"/>
          <w:szCs w:val="22"/>
        </w:rPr>
        <w:t>the WMA on global cooperation in response to the COVID pandemic.</w:t>
      </w:r>
    </w:p>
    <w:p w14:paraId="4EC0B17D" w14:textId="74C4F442" w:rsidR="001B1644" w:rsidRPr="00B06116" w:rsidRDefault="3F89D4A9" w:rsidP="30409584">
      <w:pPr>
        <w:autoSpaceDE w:val="0"/>
        <w:autoSpaceDN w:val="0"/>
        <w:adjustRightInd w:val="0"/>
        <w:spacing w:before="120" w:after="0"/>
        <w:jc w:val="both"/>
        <w:rPr>
          <w:sz w:val="22"/>
          <w:szCs w:val="22"/>
        </w:rPr>
      </w:pPr>
      <w:r w:rsidRPr="30409584">
        <w:rPr>
          <w:sz w:val="22"/>
          <w:szCs w:val="22"/>
        </w:rPr>
        <w:lastRenderedPageBreak/>
        <w:t xml:space="preserve">We anticipate that the global response to the pandemic will continue to be a focus of the IC’s work in the coming session. </w:t>
      </w:r>
    </w:p>
    <w:p w14:paraId="6E6D6CD7" w14:textId="6624739A" w:rsidR="001B1644" w:rsidRPr="00B06116" w:rsidRDefault="001B1644" w:rsidP="30409584">
      <w:pPr>
        <w:autoSpaceDE w:val="0"/>
        <w:autoSpaceDN w:val="0"/>
        <w:adjustRightInd w:val="0"/>
        <w:spacing w:before="120" w:after="0"/>
        <w:jc w:val="both"/>
        <w:rPr>
          <w:color w:val="000000"/>
          <w:sz w:val="16"/>
          <w:szCs w:val="16"/>
        </w:rPr>
      </w:pPr>
    </w:p>
    <w:p w14:paraId="6A6F168F" w14:textId="77777777" w:rsidR="00276150" w:rsidRPr="00B06116" w:rsidRDefault="00276150" w:rsidP="00B06116">
      <w:pPr>
        <w:pStyle w:val="NormalWeb"/>
        <w:spacing w:before="120" w:after="0" w:line="240" w:lineRule="auto"/>
        <w:jc w:val="both"/>
        <w:rPr>
          <w:rFonts w:asciiTheme="minorHAnsi" w:eastAsiaTheme="minorEastAsia" w:hAnsiTheme="minorHAnsi" w:cstheme="minorHAnsi"/>
          <w:b/>
          <w:sz w:val="22"/>
          <w:szCs w:val="22"/>
        </w:rPr>
      </w:pPr>
      <w:r w:rsidRPr="00B06116">
        <w:rPr>
          <w:rFonts w:asciiTheme="minorHAnsi" w:eastAsiaTheme="minorEastAsia" w:hAnsiTheme="minorHAnsi" w:cstheme="minorHAnsi"/>
          <w:b/>
          <w:sz w:val="22"/>
          <w:szCs w:val="22"/>
        </w:rPr>
        <w:t>Human rights</w:t>
      </w:r>
    </w:p>
    <w:p w14:paraId="691E72B9" w14:textId="45B92B0F" w:rsidR="00276150" w:rsidRPr="00B06116" w:rsidRDefault="1871EAE0" w:rsidP="30409584">
      <w:pPr>
        <w:pStyle w:val="NormalWeb"/>
        <w:spacing w:before="120" w:after="0" w:line="240" w:lineRule="auto"/>
        <w:jc w:val="both"/>
        <w:rPr>
          <w:rFonts w:asciiTheme="minorHAnsi" w:eastAsiaTheme="minorEastAsia" w:hAnsiTheme="minorHAnsi" w:cstheme="minorBidi"/>
          <w:color w:val="000000" w:themeColor="text2"/>
          <w:sz w:val="22"/>
          <w:szCs w:val="22"/>
        </w:rPr>
      </w:pPr>
      <w:r w:rsidRPr="30409584">
        <w:rPr>
          <w:rFonts w:asciiTheme="minorHAnsi" w:eastAsiaTheme="minorEastAsia" w:hAnsiTheme="minorHAnsi" w:cstheme="minorBidi"/>
          <w:color w:val="000000" w:themeColor="text2"/>
          <w:sz w:val="22"/>
          <w:szCs w:val="22"/>
        </w:rPr>
        <w:t xml:space="preserve">The </w:t>
      </w:r>
      <w:hyperlink r:id="rId19">
        <w:r w:rsidRPr="30409584">
          <w:rPr>
            <w:rStyle w:val="Hyperlink"/>
            <w:rFonts w:asciiTheme="minorHAnsi" w:eastAsiaTheme="minorEastAsia" w:hAnsiTheme="minorHAnsi" w:cstheme="minorBidi"/>
            <w:sz w:val="22"/>
            <w:szCs w:val="22"/>
          </w:rPr>
          <w:t>BMA has been vocal</w:t>
        </w:r>
      </w:hyperlink>
      <w:r w:rsidRPr="30409584">
        <w:rPr>
          <w:rFonts w:asciiTheme="minorHAnsi" w:eastAsiaTheme="minorEastAsia" w:hAnsiTheme="minorHAnsi" w:cstheme="minorBidi"/>
          <w:color w:val="000000" w:themeColor="text2"/>
          <w:sz w:val="22"/>
          <w:szCs w:val="22"/>
        </w:rPr>
        <w:t xml:space="preserve"> in calling on the UK government and governments worldwide to take action</w:t>
      </w:r>
      <w:r w:rsidR="632723A4" w:rsidRPr="30409584">
        <w:rPr>
          <w:rFonts w:asciiTheme="minorHAnsi" w:eastAsiaTheme="minorEastAsia" w:hAnsiTheme="minorHAnsi" w:cstheme="minorBidi"/>
          <w:color w:val="000000" w:themeColor="text2"/>
          <w:sz w:val="22"/>
          <w:szCs w:val="22"/>
        </w:rPr>
        <w:t xml:space="preserve"> t</w:t>
      </w:r>
      <w:r w:rsidRPr="30409584">
        <w:rPr>
          <w:rFonts w:asciiTheme="minorHAnsi" w:eastAsiaTheme="minorEastAsia" w:hAnsiTheme="minorHAnsi" w:cstheme="minorBidi"/>
          <w:color w:val="000000" w:themeColor="text2"/>
          <w:sz w:val="22"/>
          <w:szCs w:val="22"/>
        </w:rPr>
        <w:t>o protect the safety and human rights of healthcare staff</w:t>
      </w:r>
      <w:r w:rsidR="253E3A29" w:rsidRPr="30409584">
        <w:rPr>
          <w:rFonts w:asciiTheme="minorHAnsi" w:eastAsiaTheme="minorEastAsia" w:hAnsiTheme="minorHAnsi" w:cstheme="minorBidi"/>
          <w:color w:val="000000" w:themeColor="text2"/>
          <w:sz w:val="22"/>
          <w:szCs w:val="22"/>
        </w:rPr>
        <w:t>.</w:t>
      </w:r>
      <w:r w:rsidR="404F6107" w:rsidRPr="30409584">
        <w:rPr>
          <w:rFonts w:asciiTheme="minorHAnsi" w:eastAsiaTheme="minorEastAsia" w:hAnsiTheme="minorHAnsi" w:cstheme="minorBidi"/>
          <w:color w:val="000000" w:themeColor="text2"/>
          <w:sz w:val="22"/>
          <w:szCs w:val="22"/>
        </w:rPr>
        <w:t xml:space="preserve"> </w:t>
      </w:r>
    </w:p>
    <w:p w14:paraId="69CADBA0" w14:textId="429E233D" w:rsidR="00267B85" w:rsidRPr="00B06116" w:rsidRDefault="3EFA7864" w:rsidP="00B06116">
      <w:pPr>
        <w:pStyle w:val="NormalWeb"/>
        <w:spacing w:before="120" w:after="0" w:line="240" w:lineRule="auto"/>
        <w:jc w:val="both"/>
        <w:rPr>
          <w:rFonts w:asciiTheme="minorHAnsi" w:eastAsiaTheme="minorEastAsia" w:hAnsiTheme="minorHAnsi" w:cstheme="minorHAnsi"/>
          <w:color w:val="000000" w:themeColor="text2"/>
          <w:sz w:val="22"/>
          <w:szCs w:val="22"/>
        </w:rPr>
      </w:pPr>
      <w:r w:rsidRPr="00B06116">
        <w:rPr>
          <w:rFonts w:asciiTheme="minorHAnsi" w:eastAsiaTheme="minorEastAsia" w:hAnsiTheme="minorHAnsi" w:cstheme="minorHAnsi"/>
          <w:color w:val="000000" w:themeColor="text2"/>
          <w:sz w:val="22"/>
          <w:szCs w:val="22"/>
        </w:rPr>
        <w:t>The International and Medical Ethics Committees have jointly written</w:t>
      </w:r>
      <w:r w:rsidR="12B5925A" w:rsidRPr="00B06116">
        <w:rPr>
          <w:rFonts w:asciiTheme="minorHAnsi" w:eastAsiaTheme="minorEastAsia" w:hAnsiTheme="minorHAnsi" w:cstheme="minorHAnsi"/>
          <w:color w:val="000000" w:themeColor="text2"/>
          <w:sz w:val="22"/>
          <w:szCs w:val="22"/>
        </w:rPr>
        <w:t>, for example, to</w:t>
      </w:r>
      <w:r w:rsidR="22FB7172" w:rsidRPr="00B06116">
        <w:rPr>
          <w:rFonts w:asciiTheme="minorHAnsi" w:eastAsiaTheme="minorEastAsia" w:hAnsiTheme="minorHAnsi" w:cstheme="minorHAnsi"/>
          <w:color w:val="000000" w:themeColor="text2"/>
          <w:sz w:val="22"/>
          <w:szCs w:val="22"/>
        </w:rPr>
        <w:t>:</w:t>
      </w:r>
    </w:p>
    <w:p w14:paraId="5FB36301" w14:textId="03B878CF" w:rsidR="00267B85" w:rsidRPr="00B06116" w:rsidRDefault="30F80D41" w:rsidP="30409584">
      <w:pPr>
        <w:pStyle w:val="NormalWeb"/>
        <w:numPr>
          <w:ilvl w:val="0"/>
          <w:numId w:val="11"/>
        </w:numPr>
        <w:spacing w:before="120" w:after="0" w:line="240" w:lineRule="auto"/>
        <w:jc w:val="both"/>
        <w:rPr>
          <w:rFonts w:asciiTheme="minorHAnsi" w:hAnsiTheme="minorHAnsi" w:cstheme="minorBidi"/>
          <w:color w:val="000000" w:themeColor="text2"/>
          <w:sz w:val="22"/>
          <w:szCs w:val="22"/>
        </w:rPr>
      </w:pPr>
      <w:r w:rsidRPr="30409584">
        <w:rPr>
          <w:rFonts w:asciiTheme="minorHAnsi" w:eastAsiaTheme="minorEastAsia" w:hAnsiTheme="minorHAnsi" w:cstheme="minorBidi"/>
          <w:color w:val="000000" w:themeColor="text2"/>
          <w:sz w:val="22"/>
          <w:szCs w:val="22"/>
        </w:rPr>
        <w:t xml:space="preserve">the </w:t>
      </w:r>
      <w:hyperlink r:id="rId20">
        <w:r w:rsidRPr="30409584">
          <w:rPr>
            <w:rStyle w:val="Hyperlink"/>
            <w:rFonts w:asciiTheme="minorHAnsi" w:eastAsiaTheme="minorEastAsia" w:hAnsiTheme="minorHAnsi" w:cstheme="minorBidi"/>
            <w:sz w:val="22"/>
            <w:szCs w:val="22"/>
          </w:rPr>
          <w:t>British Ambassador to Zimbabwe</w:t>
        </w:r>
      </w:hyperlink>
      <w:r w:rsidR="63DE879B" w:rsidRPr="30409584">
        <w:rPr>
          <w:rFonts w:asciiTheme="minorHAnsi" w:eastAsiaTheme="minorEastAsia" w:hAnsiTheme="minorHAnsi" w:cstheme="minorBidi"/>
          <w:color w:val="000000" w:themeColor="text2"/>
          <w:sz w:val="22"/>
          <w:szCs w:val="22"/>
        </w:rPr>
        <w:t xml:space="preserve"> </w:t>
      </w:r>
      <w:r w:rsidR="061809B4" w:rsidRPr="30409584">
        <w:rPr>
          <w:rFonts w:asciiTheme="minorHAnsi" w:eastAsiaTheme="minorEastAsia" w:hAnsiTheme="minorHAnsi" w:cstheme="minorBidi"/>
          <w:color w:val="000000" w:themeColor="text2"/>
          <w:sz w:val="22"/>
          <w:szCs w:val="22"/>
        </w:rPr>
        <w:t xml:space="preserve">highlighting </w:t>
      </w:r>
      <w:r w:rsidR="061809B4" w:rsidRPr="30409584">
        <w:rPr>
          <w:rFonts w:asciiTheme="minorHAnsi" w:eastAsiaTheme="minorEastAsia" w:hAnsiTheme="minorHAnsi" w:cstheme="minorBidi"/>
          <w:sz w:val="22"/>
          <w:szCs w:val="22"/>
        </w:rPr>
        <w:t>concerns about the continuing and sustained assault on the fundamental rights and freedoms of all public sector workers, including doctors and other health care professionals</w:t>
      </w:r>
      <w:r w:rsidR="3F1179DF" w:rsidRPr="30409584">
        <w:rPr>
          <w:rFonts w:asciiTheme="minorHAnsi" w:eastAsiaTheme="minorEastAsia" w:hAnsiTheme="minorHAnsi" w:cstheme="minorBidi"/>
          <w:sz w:val="22"/>
          <w:szCs w:val="22"/>
        </w:rPr>
        <w:t>; and</w:t>
      </w:r>
    </w:p>
    <w:p w14:paraId="52650300" w14:textId="4510DC8C" w:rsidR="00267B85" w:rsidRPr="00B06116" w:rsidRDefault="253E3A29" w:rsidP="30409584">
      <w:pPr>
        <w:pStyle w:val="NormalWeb"/>
        <w:numPr>
          <w:ilvl w:val="0"/>
          <w:numId w:val="11"/>
        </w:numPr>
        <w:spacing w:before="120" w:after="0" w:line="240" w:lineRule="auto"/>
        <w:jc w:val="both"/>
        <w:rPr>
          <w:rFonts w:asciiTheme="minorHAnsi" w:hAnsiTheme="minorHAnsi" w:cstheme="minorBidi"/>
          <w:color w:val="000000" w:themeColor="text2"/>
          <w:sz w:val="22"/>
          <w:szCs w:val="22"/>
        </w:rPr>
      </w:pPr>
      <w:r w:rsidRPr="30409584">
        <w:rPr>
          <w:rFonts w:asciiTheme="minorHAnsi" w:eastAsiaTheme="minorEastAsia" w:hAnsiTheme="minorHAnsi" w:cstheme="minorBidi"/>
          <w:color w:val="000000" w:themeColor="text2"/>
          <w:sz w:val="22"/>
          <w:szCs w:val="22"/>
        </w:rPr>
        <w:t>the Foreign Secretary denouncing human rights abuses</w:t>
      </w:r>
      <w:r w:rsidR="66160054" w:rsidRPr="30409584">
        <w:rPr>
          <w:rFonts w:asciiTheme="minorHAnsi" w:eastAsiaTheme="minorEastAsia" w:hAnsiTheme="minorHAnsi" w:cstheme="minorBidi"/>
          <w:color w:val="000000" w:themeColor="text2"/>
          <w:sz w:val="22"/>
          <w:szCs w:val="22"/>
        </w:rPr>
        <w:t xml:space="preserve"> against peaceful protestors in Myanmar</w:t>
      </w:r>
      <w:r w:rsidR="33B6F966" w:rsidRPr="30409584">
        <w:rPr>
          <w:rFonts w:asciiTheme="minorHAnsi" w:eastAsiaTheme="minorEastAsia" w:hAnsiTheme="minorHAnsi" w:cstheme="minorBidi"/>
          <w:color w:val="000000" w:themeColor="text2"/>
          <w:sz w:val="22"/>
          <w:szCs w:val="22"/>
        </w:rPr>
        <w:t>.</w:t>
      </w:r>
      <w:r w:rsidR="57A47627" w:rsidRPr="30409584">
        <w:rPr>
          <w:rFonts w:asciiTheme="minorHAnsi" w:eastAsiaTheme="minorEastAsia" w:hAnsiTheme="minorHAnsi" w:cstheme="minorBidi"/>
          <w:color w:val="000000" w:themeColor="text2"/>
          <w:sz w:val="22"/>
          <w:szCs w:val="22"/>
        </w:rPr>
        <w:t xml:space="preserve"> </w:t>
      </w:r>
      <w:r w:rsidR="20704EC8" w:rsidRPr="30409584">
        <w:rPr>
          <w:rFonts w:asciiTheme="minorHAnsi" w:eastAsiaTheme="minorEastAsia" w:hAnsiTheme="minorHAnsi" w:cstheme="minorBidi"/>
          <w:color w:val="000000" w:themeColor="text2"/>
          <w:sz w:val="22"/>
          <w:szCs w:val="22"/>
        </w:rPr>
        <w:t>D</w:t>
      </w:r>
      <w:r w:rsidR="3618848D" w:rsidRPr="30409584">
        <w:rPr>
          <w:rFonts w:asciiTheme="minorHAnsi" w:eastAsiaTheme="minorEastAsia" w:hAnsiTheme="minorHAnsi" w:cstheme="minorBidi"/>
          <w:color w:val="000000" w:themeColor="text2"/>
          <w:sz w:val="22"/>
          <w:szCs w:val="22"/>
        </w:rPr>
        <w:t>octors have been at the forefront of protests</w:t>
      </w:r>
      <w:r w:rsidR="6106B7F5" w:rsidRPr="30409584">
        <w:rPr>
          <w:rFonts w:asciiTheme="minorHAnsi" w:eastAsiaTheme="minorEastAsia" w:hAnsiTheme="minorHAnsi" w:cstheme="minorBidi"/>
          <w:color w:val="000000" w:themeColor="text2"/>
          <w:sz w:val="22"/>
          <w:szCs w:val="22"/>
        </w:rPr>
        <w:t xml:space="preserve"> against the illegal coup against the democratically elected government</w:t>
      </w:r>
      <w:r w:rsidR="2CACF8AF" w:rsidRPr="30409584">
        <w:rPr>
          <w:rFonts w:asciiTheme="minorHAnsi" w:eastAsiaTheme="minorEastAsia" w:hAnsiTheme="minorHAnsi" w:cstheme="minorBidi"/>
          <w:color w:val="000000" w:themeColor="text2"/>
          <w:sz w:val="22"/>
          <w:szCs w:val="22"/>
        </w:rPr>
        <w:t xml:space="preserve">.  </w:t>
      </w:r>
      <w:r w:rsidR="487CC570" w:rsidRPr="30409584">
        <w:rPr>
          <w:rFonts w:asciiTheme="minorHAnsi" w:eastAsiaTheme="minorEastAsia" w:hAnsiTheme="minorHAnsi" w:cstheme="minorBidi"/>
          <w:color w:val="000000" w:themeColor="text2"/>
          <w:sz w:val="22"/>
          <w:szCs w:val="22"/>
        </w:rPr>
        <w:t>A join</w:t>
      </w:r>
      <w:r w:rsidR="32D6E10D" w:rsidRPr="30409584">
        <w:rPr>
          <w:rFonts w:asciiTheme="minorHAnsi" w:eastAsiaTheme="minorEastAsia" w:hAnsiTheme="minorHAnsi" w:cstheme="minorBidi"/>
          <w:sz w:val="22"/>
          <w:szCs w:val="22"/>
        </w:rPr>
        <w:t xml:space="preserve"> </w:t>
      </w:r>
      <w:r w:rsidR="32D6E10D" w:rsidRPr="30409584">
        <w:rPr>
          <w:rFonts w:asciiTheme="minorHAnsi" w:eastAsiaTheme="minorEastAsia" w:hAnsiTheme="minorHAnsi" w:cstheme="minorBidi"/>
          <w:i/>
          <w:iCs/>
          <w:sz w:val="22"/>
          <w:szCs w:val="22"/>
        </w:rPr>
        <w:t>BMJ</w:t>
      </w:r>
      <w:r w:rsidR="32D6E10D" w:rsidRPr="30409584">
        <w:rPr>
          <w:rFonts w:asciiTheme="minorHAnsi" w:eastAsiaTheme="minorEastAsia" w:hAnsiTheme="minorHAnsi" w:cstheme="minorBidi"/>
          <w:sz w:val="22"/>
          <w:szCs w:val="22"/>
        </w:rPr>
        <w:t xml:space="preserve"> blog</w:t>
      </w:r>
      <w:r w:rsidR="5D27F000" w:rsidRPr="30409584">
        <w:rPr>
          <w:rFonts w:asciiTheme="minorHAnsi" w:eastAsiaTheme="minorEastAsia" w:hAnsiTheme="minorHAnsi" w:cstheme="minorBidi"/>
          <w:sz w:val="22"/>
          <w:szCs w:val="22"/>
        </w:rPr>
        <w:t xml:space="preserve"> </w:t>
      </w:r>
      <w:r w:rsidR="79F74929" w:rsidRPr="30409584">
        <w:rPr>
          <w:rFonts w:asciiTheme="minorHAnsi" w:eastAsiaTheme="minorEastAsia" w:hAnsiTheme="minorHAnsi" w:cstheme="minorBidi"/>
          <w:sz w:val="22"/>
          <w:szCs w:val="22"/>
        </w:rPr>
        <w:t xml:space="preserve">calling for </w:t>
      </w:r>
      <w:r w:rsidR="1AF75AD9" w:rsidRPr="30409584">
        <w:rPr>
          <w:rFonts w:asciiTheme="minorHAnsi" w:eastAsiaTheme="minorEastAsia" w:hAnsiTheme="minorHAnsi" w:cstheme="minorBidi"/>
          <w:sz w:val="22"/>
          <w:szCs w:val="22"/>
        </w:rPr>
        <w:t>international</w:t>
      </w:r>
      <w:r w:rsidR="79F74929" w:rsidRPr="30409584">
        <w:rPr>
          <w:rFonts w:asciiTheme="minorHAnsi" w:eastAsiaTheme="minorEastAsia" w:hAnsiTheme="minorHAnsi" w:cstheme="minorBidi"/>
          <w:sz w:val="22"/>
          <w:szCs w:val="22"/>
        </w:rPr>
        <w:t xml:space="preserve"> solidarity in response to</w:t>
      </w:r>
      <w:r w:rsidR="5D27F000" w:rsidRPr="30409584">
        <w:rPr>
          <w:rFonts w:asciiTheme="minorHAnsi" w:eastAsiaTheme="minorEastAsia" w:hAnsiTheme="minorHAnsi" w:cstheme="minorBidi"/>
          <w:sz w:val="22"/>
          <w:szCs w:val="22"/>
        </w:rPr>
        <w:t xml:space="preserve"> the situation can be found </w:t>
      </w:r>
      <w:hyperlink r:id="rId21">
        <w:r w:rsidR="5D27F000" w:rsidRPr="30409584">
          <w:rPr>
            <w:rStyle w:val="Hyperlink"/>
            <w:rFonts w:asciiTheme="minorHAnsi" w:eastAsiaTheme="minorEastAsia" w:hAnsiTheme="minorHAnsi" w:cstheme="minorBidi"/>
            <w:sz w:val="22"/>
            <w:szCs w:val="22"/>
          </w:rPr>
          <w:t>here</w:t>
        </w:r>
        <w:r w:rsidR="4D88B274" w:rsidRPr="30409584">
          <w:rPr>
            <w:rStyle w:val="Hyperlink"/>
            <w:rFonts w:asciiTheme="minorHAnsi" w:eastAsiaTheme="minorEastAsia" w:hAnsiTheme="minorHAnsi" w:cstheme="minorBidi"/>
            <w:sz w:val="22"/>
            <w:szCs w:val="22"/>
          </w:rPr>
          <w:t>;</w:t>
        </w:r>
      </w:hyperlink>
      <w:r w:rsidR="4D88B274" w:rsidRPr="30409584">
        <w:rPr>
          <w:rFonts w:asciiTheme="minorHAnsi" w:eastAsiaTheme="minorEastAsia" w:hAnsiTheme="minorHAnsi" w:cstheme="minorBidi"/>
          <w:sz w:val="22"/>
          <w:szCs w:val="22"/>
        </w:rPr>
        <w:t xml:space="preserve"> and a</w:t>
      </w:r>
      <w:r w:rsidR="4D88B274" w:rsidRPr="30409584">
        <w:rPr>
          <w:rFonts w:asciiTheme="minorHAnsi" w:eastAsiaTheme="minorEastAsia" w:hAnsiTheme="minorHAnsi" w:cstheme="minorBidi"/>
          <w:color w:val="000000" w:themeColor="text2"/>
          <w:sz w:val="22"/>
          <w:szCs w:val="22"/>
        </w:rPr>
        <w:t xml:space="preserve"> statement of solidarity co-ordinated by the BMA and signed by representatives from 18 other organisations, including seven medical royal colleges can be found </w:t>
      </w:r>
      <w:hyperlink r:id="rId22">
        <w:r w:rsidR="4D88B274" w:rsidRPr="30409584">
          <w:rPr>
            <w:rStyle w:val="Hyperlink"/>
            <w:rFonts w:asciiTheme="minorHAnsi" w:eastAsiaTheme="minorEastAsia" w:hAnsiTheme="minorHAnsi" w:cstheme="minorBidi"/>
            <w:sz w:val="22"/>
            <w:szCs w:val="22"/>
          </w:rPr>
          <w:t>here</w:t>
        </w:r>
      </w:hyperlink>
      <w:r w:rsidR="4D88B274" w:rsidRPr="30409584">
        <w:rPr>
          <w:rFonts w:asciiTheme="minorHAnsi" w:eastAsiaTheme="minorEastAsia" w:hAnsiTheme="minorHAnsi" w:cstheme="minorBidi"/>
          <w:color w:val="000000" w:themeColor="text2"/>
          <w:sz w:val="22"/>
          <w:szCs w:val="22"/>
        </w:rPr>
        <w:t>.</w:t>
      </w:r>
    </w:p>
    <w:p w14:paraId="55F38C51" w14:textId="04926731" w:rsidR="00267B85" w:rsidRPr="00B06116" w:rsidRDefault="2090DFB7" w:rsidP="30409584">
      <w:pPr>
        <w:spacing w:before="120" w:after="0"/>
        <w:jc w:val="both"/>
        <w:rPr>
          <w:sz w:val="22"/>
          <w:szCs w:val="22"/>
        </w:rPr>
      </w:pPr>
      <w:r w:rsidRPr="30409584">
        <w:rPr>
          <w:sz w:val="22"/>
          <w:szCs w:val="22"/>
        </w:rPr>
        <w:t>During the session, the BMA also</w:t>
      </w:r>
      <w:r w:rsidR="7AA47F68" w:rsidRPr="30409584">
        <w:rPr>
          <w:sz w:val="22"/>
          <w:szCs w:val="22"/>
        </w:rPr>
        <w:t xml:space="preserve"> successfully</w:t>
      </w:r>
      <w:r w:rsidRPr="30409584">
        <w:rPr>
          <w:sz w:val="22"/>
          <w:szCs w:val="22"/>
        </w:rPr>
        <w:t xml:space="preserve"> submitted </w:t>
      </w:r>
      <w:hyperlink r:id="rId23">
        <w:r w:rsidRPr="30409584">
          <w:rPr>
            <w:rStyle w:val="Hyperlink"/>
            <w:sz w:val="22"/>
            <w:szCs w:val="22"/>
          </w:rPr>
          <w:t xml:space="preserve">an emergency </w:t>
        </w:r>
        <w:r w:rsidR="3D00CDE7" w:rsidRPr="30409584">
          <w:rPr>
            <w:rStyle w:val="Hyperlink"/>
            <w:sz w:val="22"/>
            <w:szCs w:val="22"/>
          </w:rPr>
          <w:t>resolution</w:t>
        </w:r>
      </w:hyperlink>
      <w:r w:rsidRPr="30409584">
        <w:rPr>
          <w:sz w:val="22"/>
          <w:szCs w:val="22"/>
        </w:rPr>
        <w:t xml:space="preserve"> to the</w:t>
      </w:r>
      <w:r w:rsidR="4FAABF15" w:rsidRPr="30409584">
        <w:rPr>
          <w:sz w:val="22"/>
          <w:szCs w:val="22"/>
        </w:rPr>
        <w:t xml:space="preserve"> </w:t>
      </w:r>
      <w:r w:rsidRPr="30409584">
        <w:rPr>
          <w:sz w:val="22"/>
          <w:szCs w:val="22"/>
        </w:rPr>
        <w:t>WMA on human rights violations against Uighur</w:t>
      </w:r>
      <w:r w:rsidR="7A00EE0D" w:rsidRPr="30409584">
        <w:rPr>
          <w:sz w:val="22"/>
          <w:szCs w:val="22"/>
        </w:rPr>
        <w:t xml:space="preserve"> people</w:t>
      </w:r>
      <w:r w:rsidRPr="30409584">
        <w:rPr>
          <w:sz w:val="22"/>
          <w:szCs w:val="22"/>
        </w:rPr>
        <w:t xml:space="preserve"> in China</w:t>
      </w:r>
      <w:r w:rsidR="161D88C4" w:rsidRPr="30409584">
        <w:rPr>
          <w:sz w:val="22"/>
          <w:szCs w:val="22"/>
        </w:rPr>
        <w:t xml:space="preserve">. </w:t>
      </w:r>
      <w:r w:rsidR="4F45302F" w:rsidRPr="30409584">
        <w:rPr>
          <w:sz w:val="22"/>
          <w:szCs w:val="22"/>
        </w:rPr>
        <w:t>One aspect of the resolution</w:t>
      </w:r>
      <w:r w:rsidR="082C05C6" w:rsidRPr="30409584">
        <w:rPr>
          <w:sz w:val="22"/>
          <w:szCs w:val="22"/>
        </w:rPr>
        <w:t xml:space="preserve"> </w:t>
      </w:r>
      <w:r w:rsidR="06B296F1" w:rsidRPr="30409584">
        <w:rPr>
          <w:sz w:val="22"/>
          <w:szCs w:val="22"/>
        </w:rPr>
        <w:t>calls on the</w:t>
      </w:r>
      <w:r w:rsidR="06B296F1" w:rsidRPr="30409584">
        <w:rPr>
          <w:color w:val="000000" w:themeColor="text2"/>
          <w:sz w:val="22"/>
          <w:szCs w:val="22"/>
        </w:rPr>
        <w:t xml:space="preserve"> promotion of fair and ethical trade in the health sector.  This </w:t>
      </w:r>
      <w:r w:rsidRPr="30409584">
        <w:rPr>
          <w:sz w:val="22"/>
          <w:szCs w:val="22"/>
        </w:rPr>
        <w:t>stem</w:t>
      </w:r>
      <w:r w:rsidR="3DDA497D" w:rsidRPr="30409584">
        <w:rPr>
          <w:sz w:val="22"/>
          <w:szCs w:val="22"/>
        </w:rPr>
        <w:t xml:space="preserve">s </w:t>
      </w:r>
      <w:r w:rsidRPr="30409584">
        <w:rPr>
          <w:sz w:val="22"/>
          <w:szCs w:val="22"/>
        </w:rPr>
        <w:t xml:space="preserve">from reports that camps were used to make PPE used within global healthcare markets. </w:t>
      </w:r>
    </w:p>
    <w:p w14:paraId="7C3CF617" w14:textId="77777777" w:rsidR="00A9662D" w:rsidRDefault="00A9662D" w:rsidP="30409584">
      <w:pPr>
        <w:spacing w:before="120" w:after="0"/>
        <w:jc w:val="both"/>
        <w:rPr>
          <w:b/>
          <w:bCs/>
          <w:sz w:val="16"/>
          <w:szCs w:val="16"/>
        </w:rPr>
      </w:pPr>
    </w:p>
    <w:p w14:paraId="206A9FB9" w14:textId="13D562D3" w:rsidR="00267B85" w:rsidRPr="00B06116" w:rsidRDefault="58EDFBB9" w:rsidP="00B06116">
      <w:pPr>
        <w:spacing w:before="120" w:after="0"/>
        <w:jc w:val="both"/>
        <w:rPr>
          <w:rFonts w:cstheme="minorHAnsi"/>
          <w:b/>
          <w:sz w:val="22"/>
          <w:szCs w:val="22"/>
          <w:lang w:eastAsia="en-GB"/>
        </w:rPr>
      </w:pPr>
      <w:r w:rsidRPr="00B06116">
        <w:rPr>
          <w:rFonts w:cstheme="minorHAnsi"/>
          <w:b/>
          <w:sz w:val="22"/>
          <w:szCs w:val="22"/>
        </w:rPr>
        <w:t>F</w:t>
      </w:r>
      <w:r w:rsidRPr="00B06116">
        <w:rPr>
          <w:rFonts w:cstheme="minorHAnsi"/>
          <w:b/>
          <w:sz w:val="22"/>
          <w:szCs w:val="22"/>
          <w:lang w:eastAsia="en-GB"/>
        </w:rPr>
        <w:t>air medical trade</w:t>
      </w:r>
    </w:p>
    <w:p w14:paraId="046461EC" w14:textId="354FC51F" w:rsidR="00267B85" w:rsidRPr="00B06116" w:rsidRDefault="04B27DA6" w:rsidP="00B06116">
      <w:pPr>
        <w:spacing w:before="120" w:after="0"/>
        <w:jc w:val="both"/>
        <w:rPr>
          <w:rFonts w:cstheme="minorHAnsi"/>
          <w:sz w:val="22"/>
          <w:szCs w:val="22"/>
        </w:rPr>
      </w:pPr>
      <w:r w:rsidRPr="00B06116">
        <w:rPr>
          <w:rFonts w:cstheme="minorHAnsi"/>
          <w:sz w:val="22"/>
          <w:szCs w:val="22"/>
        </w:rPr>
        <w:t xml:space="preserve">The BMA, through the work of the IC and international team, have long called for fair and ethical procurement across the healthcare industry, not only to ensure the safety of our own population, but also that of populations elsewhere. </w:t>
      </w:r>
    </w:p>
    <w:p w14:paraId="01E81C97" w14:textId="66380054" w:rsidR="00267B85" w:rsidRPr="00B06116" w:rsidRDefault="04B27DA6" w:rsidP="00B06116">
      <w:pPr>
        <w:spacing w:before="120" w:after="0"/>
        <w:jc w:val="both"/>
        <w:rPr>
          <w:rFonts w:cstheme="minorHAnsi"/>
          <w:sz w:val="22"/>
          <w:szCs w:val="22"/>
        </w:rPr>
      </w:pPr>
      <w:r w:rsidRPr="00B06116">
        <w:rPr>
          <w:rFonts w:cstheme="minorHAnsi"/>
          <w:sz w:val="22"/>
          <w:szCs w:val="22"/>
        </w:rPr>
        <w:t xml:space="preserve">In July, the BMA hosted an event </w:t>
      </w:r>
      <w:r w:rsidR="34397994" w:rsidRPr="00B06116">
        <w:rPr>
          <w:rFonts w:cstheme="minorHAnsi"/>
          <w:sz w:val="22"/>
          <w:szCs w:val="22"/>
        </w:rPr>
        <w:t xml:space="preserve">presenting </w:t>
      </w:r>
      <w:hyperlink r:id="rId24" w:history="1">
        <w:r w:rsidR="34397994" w:rsidRPr="00F5122E">
          <w:rPr>
            <w:rStyle w:val="Hyperlink"/>
            <w:rFonts w:cstheme="minorHAnsi"/>
            <w:sz w:val="22"/>
            <w:szCs w:val="22"/>
          </w:rPr>
          <w:t xml:space="preserve">the latest </w:t>
        </w:r>
        <w:r w:rsidR="13BC3EA9" w:rsidRPr="00F5122E">
          <w:rPr>
            <w:rStyle w:val="Hyperlink"/>
            <w:rFonts w:cstheme="minorHAnsi"/>
            <w:sz w:val="22"/>
            <w:szCs w:val="22"/>
          </w:rPr>
          <w:t>findings</w:t>
        </w:r>
      </w:hyperlink>
      <w:r w:rsidR="13BC3EA9" w:rsidRPr="00B06116">
        <w:rPr>
          <w:rFonts w:cstheme="minorHAnsi"/>
          <w:sz w:val="22"/>
          <w:szCs w:val="22"/>
        </w:rPr>
        <w:t xml:space="preserve"> from a joint project involving Newcastle University, Brighton &amp; Sussex Medical School, </w:t>
      </w:r>
      <w:r w:rsidR="13BC3EA9" w:rsidRPr="00B06116">
        <w:rPr>
          <w:rFonts w:cstheme="minorHAnsi"/>
          <w:color w:val="000000" w:themeColor="text2"/>
          <w:sz w:val="22"/>
          <w:szCs w:val="22"/>
        </w:rPr>
        <w:t xml:space="preserve">University of Sussex and the University of Nottingham </w:t>
      </w:r>
      <w:r w:rsidR="13BC3EA9" w:rsidRPr="00B06116">
        <w:rPr>
          <w:rFonts w:cstheme="minorHAnsi"/>
          <w:sz w:val="22"/>
          <w:szCs w:val="22"/>
        </w:rPr>
        <w:t>on endemic forced labour in the medical gloves sector (funded by the Arts &amp; Humanities Research Council and the Modern Slavery Policy &amp; Evidence Centre)</w:t>
      </w:r>
      <w:r w:rsidR="6DA036F9" w:rsidRPr="00B06116">
        <w:rPr>
          <w:rFonts w:cstheme="minorHAnsi"/>
          <w:sz w:val="22"/>
          <w:szCs w:val="22"/>
        </w:rPr>
        <w:t>.</w:t>
      </w:r>
      <w:r w:rsidR="13BC3EA9" w:rsidRPr="00B06116">
        <w:rPr>
          <w:rFonts w:cstheme="minorHAnsi"/>
          <w:sz w:val="22"/>
          <w:szCs w:val="22"/>
        </w:rPr>
        <w:t xml:space="preserve">  </w:t>
      </w:r>
    </w:p>
    <w:p w14:paraId="5C1DD041" w14:textId="2B97C1BC" w:rsidR="00267B85" w:rsidRPr="00B06116" w:rsidRDefault="5B49C8AC" w:rsidP="30409584">
      <w:pPr>
        <w:spacing w:before="120" w:after="0"/>
        <w:jc w:val="both"/>
        <w:rPr>
          <w:sz w:val="22"/>
          <w:szCs w:val="22"/>
        </w:rPr>
      </w:pPr>
      <w:r w:rsidRPr="30409584">
        <w:rPr>
          <w:sz w:val="22"/>
          <w:szCs w:val="22"/>
        </w:rPr>
        <w:t xml:space="preserve">A short BMA </w:t>
      </w:r>
      <w:hyperlink r:id="rId25">
        <w:r w:rsidRPr="30409584">
          <w:rPr>
            <w:rStyle w:val="Hyperlink"/>
            <w:sz w:val="22"/>
            <w:szCs w:val="22"/>
          </w:rPr>
          <w:t>report</w:t>
        </w:r>
      </w:hyperlink>
      <w:r w:rsidRPr="30409584">
        <w:rPr>
          <w:sz w:val="22"/>
          <w:szCs w:val="22"/>
        </w:rPr>
        <w:t xml:space="preserve"> signposting the research and highlighting the role individuals can take to raise awareness of the issue</w:t>
      </w:r>
      <w:r w:rsidR="7B3F9C4C" w:rsidRPr="30409584">
        <w:rPr>
          <w:sz w:val="22"/>
          <w:szCs w:val="22"/>
        </w:rPr>
        <w:t>,</w:t>
      </w:r>
      <w:r w:rsidRPr="30409584">
        <w:rPr>
          <w:sz w:val="22"/>
          <w:szCs w:val="22"/>
        </w:rPr>
        <w:t xml:space="preserve"> can be found </w:t>
      </w:r>
      <w:r w:rsidR="100518F4" w:rsidRPr="30409584">
        <w:rPr>
          <w:sz w:val="22"/>
          <w:szCs w:val="22"/>
        </w:rPr>
        <w:t xml:space="preserve">on the BMA’s </w:t>
      </w:r>
      <w:hyperlink r:id="rId26">
        <w:r w:rsidR="100518F4" w:rsidRPr="30409584">
          <w:rPr>
            <w:rStyle w:val="Hyperlink"/>
            <w:sz w:val="22"/>
            <w:szCs w:val="22"/>
          </w:rPr>
          <w:t>fair medical trade webpage</w:t>
        </w:r>
        <w:r w:rsidR="06B554A2" w:rsidRPr="30409584">
          <w:rPr>
            <w:rStyle w:val="Hyperlink"/>
            <w:sz w:val="22"/>
            <w:szCs w:val="22"/>
          </w:rPr>
          <w:t>.</w:t>
        </w:r>
      </w:hyperlink>
    </w:p>
    <w:p w14:paraId="78325350" w14:textId="77777777" w:rsidR="00A9662D" w:rsidRDefault="5B49C8AC" w:rsidP="30409584">
      <w:pPr>
        <w:spacing w:before="120" w:after="0"/>
        <w:jc w:val="both"/>
        <w:rPr>
          <w:sz w:val="16"/>
          <w:szCs w:val="16"/>
        </w:rPr>
      </w:pPr>
      <w:r w:rsidRPr="30409584">
        <w:rPr>
          <w:sz w:val="16"/>
          <w:szCs w:val="16"/>
        </w:rPr>
        <w:t xml:space="preserve"> </w:t>
      </w:r>
    </w:p>
    <w:p w14:paraId="6C67A461" w14:textId="49B9CE76" w:rsidR="00267B85" w:rsidRPr="00B06116" w:rsidRDefault="172B028F" w:rsidP="00B06116">
      <w:pPr>
        <w:spacing w:before="120" w:after="0"/>
        <w:jc w:val="both"/>
        <w:rPr>
          <w:rFonts w:cstheme="minorHAnsi"/>
          <w:b/>
          <w:sz w:val="22"/>
          <w:szCs w:val="22"/>
        </w:rPr>
      </w:pPr>
      <w:r w:rsidRPr="00B06116">
        <w:rPr>
          <w:rFonts w:cstheme="minorHAnsi"/>
          <w:b/>
          <w:bCs/>
          <w:sz w:val="22"/>
          <w:szCs w:val="22"/>
        </w:rPr>
        <w:t xml:space="preserve">Other issues </w:t>
      </w:r>
      <w:r w:rsidR="42BDA024" w:rsidRPr="00B06116">
        <w:rPr>
          <w:rFonts w:cstheme="minorHAnsi"/>
          <w:b/>
          <w:bCs/>
          <w:sz w:val="22"/>
          <w:szCs w:val="22"/>
        </w:rPr>
        <w:t>considered</w:t>
      </w:r>
      <w:r w:rsidRPr="00B06116">
        <w:rPr>
          <w:rFonts w:cstheme="minorHAnsi"/>
          <w:b/>
          <w:bCs/>
          <w:sz w:val="22"/>
          <w:szCs w:val="22"/>
        </w:rPr>
        <w:t xml:space="preserve"> by the committee in 2020-21</w:t>
      </w:r>
    </w:p>
    <w:p w14:paraId="10B6CB74" w14:textId="3DF3A94B" w:rsidR="795FBC82" w:rsidRPr="00B06116" w:rsidRDefault="61C4B248" w:rsidP="30409584">
      <w:pPr>
        <w:pStyle w:val="NormalWeb"/>
        <w:numPr>
          <w:ilvl w:val="0"/>
          <w:numId w:val="13"/>
        </w:numPr>
        <w:spacing w:before="80" w:after="0" w:line="240" w:lineRule="auto"/>
        <w:ind w:left="714" w:hanging="357"/>
        <w:jc w:val="both"/>
        <w:rPr>
          <w:rFonts w:asciiTheme="minorHAnsi" w:eastAsiaTheme="minorEastAsia" w:hAnsiTheme="minorHAnsi" w:cstheme="minorBidi"/>
          <w:color w:val="000000" w:themeColor="text2"/>
          <w:sz w:val="22"/>
          <w:szCs w:val="22"/>
        </w:rPr>
      </w:pPr>
      <w:r w:rsidRPr="30409584">
        <w:rPr>
          <w:rFonts w:asciiTheme="minorHAnsi" w:eastAsiaTheme="minorEastAsia" w:hAnsiTheme="minorHAnsi" w:cstheme="minorBidi"/>
          <w:sz w:val="22"/>
          <w:szCs w:val="22"/>
        </w:rPr>
        <w:t>t</w:t>
      </w:r>
      <w:r w:rsidR="2A3B1C07" w:rsidRPr="30409584">
        <w:rPr>
          <w:rFonts w:asciiTheme="minorHAnsi" w:eastAsiaTheme="minorEastAsia" w:hAnsiTheme="minorHAnsi" w:cstheme="minorBidi"/>
          <w:sz w:val="22"/>
          <w:szCs w:val="22"/>
        </w:rPr>
        <w:t>he BMA’s international medical graduate (IMG)</w:t>
      </w:r>
      <w:r w:rsidR="6805BDAF" w:rsidRPr="30409584">
        <w:rPr>
          <w:rFonts w:asciiTheme="minorHAnsi" w:eastAsiaTheme="minorEastAsia" w:hAnsiTheme="minorHAnsi" w:cstheme="minorBidi"/>
          <w:sz w:val="22"/>
          <w:szCs w:val="22"/>
        </w:rPr>
        <w:t xml:space="preserve"> programme, which </w:t>
      </w:r>
      <w:r w:rsidR="779B16C9" w:rsidRPr="30409584">
        <w:rPr>
          <w:rFonts w:asciiTheme="minorHAnsi" w:eastAsiaTheme="minorEastAsia" w:hAnsiTheme="minorHAnsi" w:cstheme="minorBidi"/>
          <w:sz w:val="22"/>
          <w:szCs w:val="22"/>
        </w:rPr>
        <w:t>focuses on</w:t>
      </w:r>
      <w:r w:rsidR="6805BDAF" w:rsidRPr="30409584">
        <w:rPr>
          <w:rFonts w:asciiTheme="minorHAnsi" w:eastAsiaTheme="minorEastAsia" w:hAnsiTheme="minorHAnsi" w:cstheme="minorBidi"/>
          <w:sz w:val="22"/>
          <w:szCs w:val="22"/>
        </w:rPr>
        <w:t xml:space="preserve"> </w:t>
      </w:r>
      <w:r w:rsidR="5567646A" w:rsidRPr="30409584">
        <w:rPr>
          <w:rFonts w:asciiTheme="minorHAnsi" w:eastAsiaTheme="minorEastAsia" w:hAnsiTheme="minorHAnsi" w:cstheme="minorBidi"/>
          <w:color w:val="000000" w:themeColor="text2"/>
          <w:sz w:val="22"/>
          <w:szCs w:val="22"/>
        </w:rPr>
        <w:t>how best</w:t>
      </w:r>
      <w:r w:rsidR="0151BC68" w:rsidRPr="30409584">
        <w:rPr>
          <w:rFonts w:asciiTheme="minorHAnsi" w:eastAsiaTheme="minorEastAsia" w:hAnsiTheme="minorHAnsi" w:cstheme="minorBidi"/>
          <w:color w:val="000000" w:themeColor="text2"/>
          <w:sz w:val="22"/>
          <w:szCs w:val="22"/>
        </w:rPr>
        <w:t xml:space="preserve"> </w:t>
      </w:r>
      <w:r w:rsidR="656B5E3F" w:rsidRPr="30409584">
        <w:rPr>
          <w:rFonts w:asciiTheme="minorHAnsi" w:eastAsiaTheme="minorEastAsia" w:hAnsiTheme="minorHAnsi" w:cstheme="minorBidi"/>
          <w:color w:val="000000" w:themeColor="text2"/>
          <w:sz w:val="22"/>
          <w:szCs w:val="22"/>
        </w:rPr>
        <w:t xml:space="preserve">the BMA </w:t>
      </w:r>
      <w:r w:rsidR="7711B2D6" w:rsidRPr="30409584">
        <w:rPr>
          <w:rFonts w:asciiTheme="minorHAnsi" w:eastAsiaTheme="minorEastAsia" w:hAnsiTheme="minorHAnsi" w:cstheme="minorBidi"/>
          <w:color w:val="000000" w:themeColor="text2"/>
          <w:sz w:val="22"/>
          <w:szCs w:val="22"/>
        </w:rPr>
        <w:t>can e</w:t>
      </w:r>
      <w:r w:rsidR="6805BDAF" w:rsidRPr="30409584">
        <w:rPr>
          <w:rFonts w:asciiTheme="minorHAnsi" w:eastAsiaTheme="minorEastAsia" w:hAnsiTheme="minorHAnsi" w:cstheme="minorBidi"/>
          <w:color w:val="000000" w:themeColor="text2"/>
          <w:sz w:val="22"/>
          <w:szCs w:val="22"/>
        </w:rPr>
        <w:t xml:space="preserve">ngage, represent and support </w:t>
      </w:r>
      <w:r w:rsidR="7EB4DC88" w:rsidRPr="30409584">
        <w:rPr>
          <w:rFonts w:asciiTheme="minorHAnsi" w:eastAsiaTheme="minorEastAsia" w:hAnsiTheme="minorHAnsi" w:cstheme="minorBidi"/>
          <w:color w:val="000000" w:themeColor="text2"/>
          <w:sz w:val="22"/>
          <w:szCs w:val="22"/>
        </w:rPr>
        <w:t>IMGs</w:t>
      </w:r>
      <w:r w:rsidR="621F27BA" w:rsidRPr="30409584">
        <w:rPr>
          <w:rFonts w:asciiTheme="minorHAnsi" w:eastAsiaTheme="minorEastAsia" w:hAnsiTheme="minorHAnsi" w:cstheme="minorBidi"/>
          <w:color w:val="000000" w:themeColor="text2"/>
          <w:sz w:val="22"/>
          <w:szCs w:val="22"/>
        </w:rPr>
        <w:t>;</w:t>
      </w:r>
    </w:p>
    <w:p w14:paraId="19302700" w14:textId="3014D91C" w:rsidR="4F264459" w:rsidRPr="00B06116" w:rsidRDefault="621F27BA" w:rsidP="30409584">
      <w:pPr>
        <w:pStyle w:val="NormalWeb"/>
        <w:numPr>
          <w:ilvl w:val="0"/>
          <w:numId w:val="13"/>
        </w:numPr>
        <w:spacing w:before="80" w:after="0" w:line="240" w:lineRule="auto"/>
        <w:ind w:left="714" w:hanging="357"/>
        <w:jc w:val="both"/>
        <w:rPr>
          <w:rFonts w:asciiTheme="minorHAnsi" w:hAnsiTheme="minorHAnsi" w:cstheme="minorBidi"/>
          <w:sz w:val="22"/>
          <w:szCs w:val="22"/>
        </w:rPr>
      </w:pPr>
      <w:r w:rsidRPr="30409584">
        <w:rPr>
          <w:rFonts w:asciiTheme="minorHAnsi" w:eastAsiaTheme="minorEastAsia" w:hAnsiTheme="minorHAnsi" w:cstheme="minorBidi"/>
          <w:sz w:val="22"/>
          <w:szCs w:val="22"/>
        </w:rPr>
        <w:t>t</w:t>
      </w:r>
      <w:r w:rsidR="4628077E" w:rsidRPr="30409584">
        <w:rPr>
          <w:rFonts w:asciiTheme="minorHAnsi" w:eastAsiaTheme="minorEastAsia" w:hAnsiTheme="minorHAnsi" w:cstheme="minorBidi"/>
          <w:sz w:val="22"/>
          <w:szCs w:val="22"/>
        </w:rPr>
        <w:t xml:space="preserve">he DHSC’s </w:t>
      </w:r>
      <w:r w:rsidR="6EE0F262" w:rsidRPr="30409584">
        <w:rPr>
          <w:rFonts w:asciiTheme="minorHAnsi" w:eastAsiaTheme="minorEastAsia" w:hAnsiTheme="minorHAnsi" w:cstheme="minorBidi"/>
          <w:sz w:val="22"/>
          <w:szCs w:val="22"/>
        </w:rPr>
        <w:t>e</w:t>
      </w:r>
      <w:r w:rsidR="4628077E" w:rsidRPr="30409584">
        <w:rPr>
          <w:rFonts w:asciiTheme="minorHAnsi" w:eastAsiaTheme="minorEastAsia" w:hAnsiTheme="minorHAnsi" w:cstheme="minorBidi"/>
          <w:sz w:val="22"/>
          <w:szCs w:val="22"/>
        </w:rPr>
        <w:t xml:space="preserve">thical </w:t>
      </w:r>
      <w:hyperlink r:id="rId27">
        <w:r w:rsidR="4628077E" w:rsidRPr="30409584">
          <w:rPr>
            <w:rStyle w:val="Hyperlink"/>
            <w:rFonts w:asciiTheme="minorHAnsi" w:eastAsiaTheme="minorEastAsia" w:hAnsiTheme="minorHAnsi" w:cstheme="minorBidi"/>
            <w:sz w:val="22"/>
            <w:szCs w:val="22"/>
          </w:rPr>
          <w:t>Code of practice for the international recruitment of health and social care personnel - GOV.UK (www.gov.uk)</w:t>
        </w:r>
        <w:r w:rsidR="078BDD6C" w:rsidRPr="30409584">
          <w:rPr>
            <w:rStyle w:val="Hyperlink"/>
            <w:rFonts w:asciiTheme="minorHAnsi" w:eastAsiaTheme="minorEastAsia" w:hAnsiTheme="minorHAnsi" w:cstheme="minorBidi"/>
            <w:sz w:val="22"/>
            <w:szCs w:val="22"/>
          </w:rPr>
          <w:t>;</w:t>
        </w:r>
      </w:hyperlink>
    </w:p>
    <w:p w14:paraId="4D682C0B" w14:textId="572394BE" w:rsidR="0D5F8065" w:rsidRPr="00B06116" w:rsidRDefault="078BDD6C" w:rsidP="30409584">
      <w:pPr>
        <w:pStyle w:val="NormalWeb"/>
        <w:numPr>
          <w:ilvl w:val="0"/>
          <w:numId w:val="13"/>
        </w:numPr>
        <w:spacing w:before="80" w:after="0" w:line="240" w:lineRule="auto"/>
        <w:ind w:left="714" w:hanging="357"/>
        <w:jc w:val="both"/>
        <w:rPr>
          <w:rFonts w:asciiTheme="minorHAnsi" w:eastAsiaTheme="minorEastAsia" w:hAnsiTheme="minorHAnsi" w:cstheme="minorBidi"/>
          <w:sz w:val="22"/>
          <w:szCs w:val="22"/>
        </w:rPr>
      </w:pPr>
      <w:r w:rsidRPr="30409584">
        <w:rPr>
          <w:rFonts w:asciiTheme="minorHAnsi" w:eastAsiaTheme="minorEastAsia" w:hAnsiTheme="minorHAnsi" w:cstheme="minorBidi"/>
          <w:sz w:val="22"/>
          <w:szCs w:val="22"/>
        </w:rPr>
        <w:t>t</w:t>
      </w:r>
      <w:r w:rsidR="010C29B4" w:rsidRPr="30409584">
        <w:rPr>
          <w:rFonts w:asciiTheme="minorHAnsi" w:eastAsiaTheme="minorEastAsia" w:hAnsiTheme="minorHAnsi" w:cstheme="minorBidi"/>
          <w:sz w:val="22"/>
          <w:szCs w:val="22"/>
        </w:rPr>
        <w:t>he WHO, Global Climate and Health Alliance survey</w:t>
      </w:r>
      <w:r w:rsidR="6B9C8EFA" w:rsidRPr="30409584">
        <w:rPr>
          <w:rFonts w:asciiTheme="minorHAnsi" w:eastAsiaTheme="minorEastAsia" w:hAnsiTheme="minorHAnsi" w:cstheme="minorBidi"/>
          <w:sz w:val="22"/>
          <w:szCs w:val="22"/>
        </w:rPr>
        <w:t xml:space="preserve"> on healthcare worker attitudes towards climate action.  T</w:t>
      </w:r>
      <w:r w:rsidR="010C29B4" w:rsidRPr="30409584">
        <w:rPr>
          <w:rFonts w:asciiTheme="minorHAnsi" w:eastAsiaTheme="minorEastAsia" w:hAnsiTheme="minorHAnsi" w:cstheme="minorBidi"/>
          <w:sz w:val="22"/>
          <w:szCs w:val="22"/>
        </w:rPr>
        <w:t xml:space="preserve">he results </w:t>
      </w:r>
      <w:r w:rsidR="04EC6824" w:rsidRPr="30409584">
        <w:rPr>
          <w:rFonts w:asciiTheme="minorHAnsi" w:eastAsiaTheme="minorEastAsia" w:hAnsiTheme="minorHAnsi" w:cstheme="minorBidi"/>
          <w:sz w:val="22"/>
          <w:szCs w:val="22"/>
        </w:rPr>
        <w:t xml:space="preserve">of which can be found </w:t>
      </w:r>
      <w:hyperlink r:id="rId28">
        <w:r w:rsidR="04EC6824" w:rsidRPr="30409584">
          <w:rPr>
            <w:rStyle w:val="Hyperlink"/>
            <w:rFonts w:asciiTheme="minorHAnsi" w:eastAsiaTheme="minorEastAsia" w:hAnsiTheme="minorHAnsi" w:cstheme="minorBidi"/>
            <w:sz w:val="22"/>
            <w:szCs w:val="22"/>
          </w:rPr>
          <w:t>here</w:t>
        </w:r>
      </w:hyperlink>
      <w:r w:rsidR="04EC6824" w:rsidRPr="30409584">
        <w:rPr>
          <w:rFonts w:asciiTheme="minorHAnsi" w:eastAsiaTheme="minorEastAsia" w:hAnsiTheme="minorHAnsi" w:cstheme="minorBidi"/>
          <w:sz w:val="22"/>
          <w:szCs w:val="22"/>
        </w:rPr>
        <w:t xml:space="preserve"> and</w:t>
      </w:r>
      <w:r w:rsidR="367E8DDE" w:rsidRPr="30409584">
        <w:rPr>
          <w:rFonts w:asciiTheme="minorHAnsi" w:eastAsiaTheme="minorEastAsia" w:hAnsiTheme="minorHAnsi" w:cstheme="minorBidi"/>
          <w:sz w:val="22"/>
          <w:szCs w:val="22"/>
        </w:rPr>
        <w:t xml:space="preserve"> the</w:t>
      </w:r>
      <w:r w:rsidR="04EC6824" w:rsidRPr="30409584">
        <w:rPr>
          <w:rFonts w:asciiTheme="minorHAnsi" w:eastAsiaTheme="minorEastAsia" w:hAnsiTheme="minorHAnsi" w:cstheme="minorBidi"/>
          <w:sz w:val="22"/>
          <w:szCs w:val="22"/>
        </w:rPr>
        <w:t xml:space="preserve"> </w:t>
      </w:r>
      <w:r w:rsidR="4D5F230D" w:rsidRPr="30409584">
        <w:rPr>
          <w:rFonts w:asciiTheme="minorHAnsi" w:eastAsiaTheme="minorEastAsia" w:hAnsiTheme="minorHAnsi" w:cstheme="minorBidi"/>
          <w:sz w:val="22"/>
          <w:szCs w:val="22"/>
        </w:rPr>
        <w:t>BMA</w:t>
      </w:r>
      <w:r w:rsidR="385F9BF8" w:rsidRPr="30409584">
        <w:rPr>
          <w:rFonts w:asciiTheme="minorHAnsi" w:eastAsiaTheme="minorEastAsia" w:hAnsiTheme="minorHAnsi" w:cstheme="minorBidi"/>
          <w:sz w:val="22"/>
          <w:szCs w:val="22"/>
        </w:rPr>
        <w:t>’s response</w:t>
      </w:r>
      <w:r w:rsidR="3F06557B" w:rsidRPr="30409584">
        <w:rPr>
          <w:rFonts w:asciiTheme="minorHAnsi" w:eastAsiaTheme="minorEastAsia" w:hAnsiTheme="minorHAnsi" w:cstheme="minorBidi"/>
          <w:sz w:val="22"/>
          <w:szCs w:val="22"/>
        </w:rPr>
        <w:t xml:space="preserve"> </w:t>
      </w:r>
      <w:hyperlink r:id="rId29">
        <w:r w:rsidR="3F06557B" w:rsidRPr="30409584">
          <w:rPr>
            <w:rStyle w:val="Hyperlink"/>
            <w:rFonts w:asciiTheme="minorHAnsi" w:eastAsiaTheme="minorEastAsia" w:hAnsiTheme="minorHAnsi" w:cstheme="minorBidi"/>
            <w:sz w:val="22"/>
            <w:szCs w:val="22"/>
          </w:rPr>
          <w:t>here</w:t>
        </w:r>
        <w:r w:rsidR="79412076" w:rsidRPr="30409584">
          <w:rPr>
            <w:rStyle w:val="Hyperlink"/>
            <w:rFonts w:asciiTheme="minorHAnsi" w:eastAsiaTheme="minorEastAsia" w:hAnsiTheme="minorHAnsi" w:cstheme="minorBidi"/>
            <w:sz w:val="22"/>
            <w:szCs w:val="22"/>
          </w:rPr>
          <w:t>;</w:t>
        </w:r>
      </w:hyperlink>
    </w:p>
    <w:p w14:paraId="23E7DAA7" w14:textId="59161038" w:rsidR="0D5F8065" w:rsidRPr="00B06116" w:rsidRDefault="00254EDD" w:rsidP="30409584">
      <w:pPr>
        <w:pStyle w:val="NormalWeb"/>
        <w:numPr>
          <w:ilvl w:val="0"/>
          <w:numId w:val="13"/>
        </w:numPr>
        <w:spacing w:before="80" w:after="0" w:line="240" w:lineRule="auto"/>
        <w:ind w:left="714" w:hanging="357"/>
        <w:jc w:val="both"/>
        <w:rPr>
          <w:rFonts w:asciiTheme="minorHAnsi" w:hAnsiTheme="minorHAnsi" w:cstheme="minorBidi"/>
          <w:sz w:val="22"/>
          <w:szCs w:val="22"/>
        </w:rPr>
      </w:pPr>
      <w:hyperlink r:id="rId30">
        <w:r w:rsidR="79412076" w:rsidRPr="30409584">
          <w:rPr>
            <w:rStyle w:val="Hyperlink"/>
            <w:rFonts w:asciiTheme="minorHAnsi" w:eastAsiaTheme="minorEastAsia" w:hAnsiTheme="minorHAnsi" w:cstheme="minorBidi"/>
            <w:sz w:val="22"/>
            <w:szCs w:val="22"/>
          </w:rPr>
          <w:t>i</w:t>
        </w:r>
        <w:r w:rsidR="578DBBDA" w:rsidRPr="30409584">
          <w:rPr>
            <w:rStyle w:val="Hyperlink"/>
            <w:rFonts w:asciiTheme="minorHAnsi" w:eastAsiaTheme="minorEastAsia" w:hAnsiTheme="minorHAnsi" w:cstheme="minorBidi"/>
            <w:sz w:val="22"/>
            <w:szCs w:val="22"/>
          </w:rPr>
          <w:t>nternational development funds</w:t>
        </w:r>
      </w:hyperlink>
      <w:r w:rsidR="1F565344" w:rsidRPr="30409584">
        <w:rPr>
          <w:rFonts w:asciiTheme="minorHAnsi" w:eastAsiaTheme="minorEastAsia" w:hAnsiTheme="minorHAnsi" w:cstheme="minorBidi"/>
          <w:sz w:val="22"/>
          <w:szCs w:val="22"/>
        </w:rPr>
        <w:t>; and</w:t>
      </w:r>
    </w:p>
    <w:p w14:paraId="596C06F2" w14:textId="4EBC20C5" w:rsidR="7B7CDA0B" w:rsidRPr="00B06116" w:rsidRDefault="32C04191" w:rsidP="30409584">
      <w:pPr>
        <w:pStyle w:val="NormalWeb"/>
        <w:numPr>
          <w:ilvl w:val="0"/>
          <w:numId w:val="13"/>
        </w:numPr>
        <w:spacing w:before="80" w:after="0" w:line="240" w:lineRule="auto"/>
        <w:ind w:left="714" w:hanging="357"/>
        <w:jc w:val="both"/>
        <w:rPr>
          <w:rFonts w:asciiTheme="minorHAnsi" w:eastAsia="Calibri" w:hAnsiTheme="minorHAnsi" w:cstheme="minorBidi"/>
          <w:b/>
          <w:bCs/>
          <w:color w:val="000000" w:themeColor="text2"/>
          <w:sz w:val="22"/>
          <w:szCs w:val="22"/>
        </w:rPr>
      </w:pPr>
      <w:r w:rsidRPr="30409584">
        <w:rPr>
          <w:rFonts w:asciiTheme="minorHAnsi" w:eastAsiaTheme="minorEastAsia" w:hAnsiTheme="minorHAnsi" w:cstheme="minorBidi"/>
          <w:color w:val="000000" w:themeColor="text2"/>
          <w:sz w:val="22"/>
          <w:szCs w:val="22"/>
        </w:rPr>
        <w:t>r</w:t>
      </w:r>
      <w:r w:rsidR="4F3195E9" w:rsidRPr="30409584">
        <w:rPr>
          <w:rFonts w:asciiTheme="minorHAnsi" w:eastAsiaTheme="minorEastAsia" w:hAnsiTheme="minorHAnsi" w:cstheme="minorBidi"/>
          <w:color w:val="000000" w:themeColor="text2"/>
          <w:sz w:val="22"/>
          <w:szCs w:val="22"/>
        </w:rPr>
        <w:t xml:space="preserve">efugee health and the </w:t>
      </w:r>
      <w:hyperlink r:id="rId31">
        <w:r w:rsidR="4F3195E9" w:rsidRPr="30409584">
          <w:rPr>
            <w:rStyle w:val="Hyperlink"/>
            <w:rFonts w:asciiTheme="minorHAnsi" w:eastAsiaTheme="minorEastAsia" w:hAnsiTheme="minorHAnsi" w:cstheme="minorBidi"/>
            <w:sz w:val="22"/>
            <w:szCs w:val="22"/>
          </w:rPr>
          <w:t>refugee doctors</w:t>
        </w:r>
        <w:r w:rsidR="46554413" w:rsidRPr="30409584">
          <w:rPr>
            <w:rStyle w:val="Hyperlink"/>
            <w:rFonts w:asciiTheme="minorHAnsi" w:eastAsiaTheme="minorEastAsia" w:hAnsiTheme="minorHAnsi" w:cstheme="minorBidi"/>
            <w:sz w:val="22"/>
            <w:szCs w:val="22"/>
          </w:rPr>
          <w:t>’</w:t>
        </w:r>
        <w:r w:rsidR="4F3195E9" w:rsidRPr="30409584">
          <w:rPr>
            <w:rStyle w:val="Hyperlink"/>
            <w:rFonts w:asciiTheme="minorHAnsi" w:eastAsiaTheme="minorEastAsia" w:hAnsiTheme="minorHAnsi" w:cstheme="minorBidi"/>
            <w:sz w:val="22"/>
            <w:szCs w:val="22"/>
          </w:rPr>
          <w:t> initiative</w:t>
        </w:r>
      </w:hyperlink>
      <w:r w:rsidR="5E7B1410" w:rsidRPr="30409584">
        <w:rPr>
          <w:rFonts w:asciiTheme="minorHAnsi" w:eastAsiaTheme="minorEastAsia" w:hAnsiTheme="minorHAnsi" w:cstheme="minorBidi"/>
          <w:color w:val="000000" w:themeColor="text2"/>
          <w:sz w:val="22"/>
          <w:szCs w:val="22"/>
        </w:rPr>
        <w:t>.</w:t>
      </w:r>
    </w:p>
    <w:p w14:paraId="5E94CE51" w14:textId="5D23A333" w:rsidR="0D5F8065" w:rsidRPr="00B06116" w:rsidRDefault="70BCDB30" w:rsidP="00B06116">
      <w:pPr>
        <w:spacing w:before="120" w:after="0"/>
        <w:jc w:val="both"/>
        <w:rPr>
          <w:rFonts w:cstheme="minorHAnsi"/>
        </w:rPr>
      </w:pPr>
      <w:r w:rsidRPr="00B06116">
        <w:rPr>
          <w:rFonts w:eastAsia="Calibri Light" w:cstheme="minorHAnsi"/>
          <w:sz w:val="22"/>
          <w:szCs w:val="22"/>
        </w:rPr>
        <w:t xml:space="preserve"> </w:t>
      </w:r>
    </w:p>
    <w:p w14:paraId="67359B7B" w14:textId="79626437" w:rsidR="0069470F" w:rsidRPr="00CE1073" w:rsidRDefault="366942AA" w:rsidP="30409584">
      <w:pPr>
        <w:ind w:left="3600"/>
        <w:rPr>
          <w:sz w:val="22"/>
          <w:szCs w:val="22"/>
        </w:rPr>
      </w:pPr>
      <w:r w:rsidRPr="30409584">
        <w:rPr>
          <w:b/>
          <w:bCs/>
          <w:sz w:val="22"/>
          <w:szCs w:val="22"/>
        </w:rPr>
        <w:t xml:space="preserve">Dr </w:t>
      </w:r>
      <w:r w:rsidR="698033AC" w:rsidRPr="30409584">
        <w:rPr>
          <w:b/>
          <w:bCs/>
          <w:sz w:val="22"/>
          <w:szCs w:val="22"/>
        </w:rPr>
        <w:t>Kitty Mohan</w:t>
      </w:r>
      <w:r w:rsidRPr="30409584">
        <w:rPr>
          <w:b/>
          <w:bCs/>
          <w:sz w:val="22"/>
          <w:szCs w:val="22"/>
        </w:rPr>
        <w:t>, BMA international committee chair</w:t>
      </w:r>
    </w:p>
    <w:sectPr w:rsidR="0069470F" w:rsidRPr="00CE1073" w:rsidSect="00660437">
      <w:headerReference w:type="even" r:id="rId32"/>
      <w:headerReference w:type="default" r:id="rId33"/>
      <w:footerReference w:type="even" r:id="rId34"/>
      <w:footerReference w:type="default" r:id="rId35"/>
      <w:headerReference w:type="first" r:id="rId36"/>
      <w:footerReference w:type="first" r:id="rId37"/>
      <w:pgSz w:w="11900" w:h="16840"/>
      <w:pgMar w:top="1418" w:right="1418" w:bottom="1418" w:left="1418"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96A92" w14:textId="77777777" w:rsidR="00254EDD" w:rsidRDefault="00254EDD" w:rsidP="00006000">
      <w:pPr>
        <w:spacing w:after="0"/>
      </w:pPr>
      <w:r>
        <w:separator/>
      </w:r>
    </w:p>
  </w:endnote>
  <w:endnote w:type="continuationSeparator" w:id="0">
    <w:p w14:paraId="5176BF1C" w14:textId="77777777" w:rsidR="00254EDD" w:rsidRDefault="00254EDD" w:rsidP="00006000">
      <w:pPr>
        <w:spacing w:after="0"/>
      </w:pPr>
      <w:r>
        <w:continuationSeparator/>
      </w:r>
    </w:p>
  </w:endnote>
  <w:endnote w:type="continuationNotice" w:id="1">
    <w:p w14:paraId="1A87C041" w14:textId="77777777" w:rsidR="00254EDD" w:rsidRDefault="00254ED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1CE56" w14:textId="77777777" w:rsidR="00872FC7" w:rsidRDefault="00872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13316E" w:themeColor="text1"/>
        <w:sz w:val="16"/>
        <w:szCs w:val="16"/>
      </w:rPr>
      <w:id w:val="1679850800"/>
      <w:docPartObj>
        <w:docPartGallery w:val="Page Numbers (Bottom of Page)"/>
        <w:docPartUnique/>
      </w:docPartObj>
    </w:sdtPr>
    <w:sdtEndPr/>
    <w:sdtContent>
      <w:sdt>
        <w:sdtPr>
          <w:rPr>
            <w:color w:val="13316E" w:themeColor="text1"/>
            <w:sz w:val="16"/>
            <w:szCs w:val="16"/>
          </w:rPr>
          <w:id w:val="-349725153"/>
          <w:docPartObj>
            <w:docPartGallery w:val="Page Numbers (Top of Page)"/>
            <w:docPartUnique/>
          </w:docPartObj>
        </w:sdtPr>
        <w:sdtEndPr/>
        <w:sdtContent>
          <w:p w14:paraId="70011452" w14:textId="77777777" w:rsidR="00037323" w:rsidRPr="00C1383B" w:rsidRDefault="00037323" w:rsidP="00C1383B">
            <w:pPr>
              <w:pStyle w:val="Footer"/>
              <w:jc w:val="right"/>
              <w:rPr>
                <w:color w:val="13316E" w:themeColor="text1"/>
                <w:sz w:val="16"/>
                <w:szCs w:val="16"/>
              </w:rPr>
            </w:pPr>
            <w:r w:rsidRPr="00C1383B">
              <w:rPr>
                <w:color w:val="13316E" w:themeColor="text1"/>
                <w:sz w:val="16"/>
                <w:szCs w:val="16"/>
              </w:rPr>
              <w:t xml:space="preserve">Page </w:t>
            </w:r>
            <w:r w:rsidRPr="00C1383B">
              <w:rPr>
                <w:bCs/>
                <w:color w:val="13316E" w:themeColor="text1"/>
                <w:sz w:val="16"/>
                <w:szCs w:val="16"/>
              </w:rPr>
              <w:fldChar w:fldCharType="begin"/>
            </w:r>
            <w:r w:rsidRPr="00C1383B">
              <w:rPr>
                <w:bCs/>
                <w:color w:val="13316E" w:themeColor="text1"/>
                <w:sz w:val="16"/>
                <w:szCs w:val="16"/>
              </w:rPr>
              <w:instrText xml:space="preserve"> PAGE </w:instrText>
            </w:r>
            <w:r w:rsidRPr="00C1383B">
              <w:rPr>
                <w:bCs/>
                <w:color w:val="13316E" w:themeColor="text1"/>
                <w:sz w:val="16"/>
                <w:szCs w:val="16"/>
              </w:rPr>
              <w:fldChar w:fldCharType="separate"/>
            </w:r>
            <w:r w:rsidR="00575C4C">
              <w:rPr>
                <w:bCs/>
                <w:noProof/>
                <w:color w:val="13316E" w:themeColor="text1"/>
                <w:sz w:val="16"/>
                <w:szCs w:val="16"/>
              </w:rPr>
              <w:t>2</w:t>
            </w:r>
            <w:r w:rsidRPr="00C1383B">
              <w:rPr>
                <w:bCs/>
                <w:color w:val="13316E" w:themeColor="text1"/>
                <w:sz w:val="16"/>
                <w:szCs w:val="16"/>
              </w:rPr>
              <w:fldChar w:fldCharType="end"/>
            </w:r>
            <w:r w:rsidRPr="00C1383B">
              <w:rPr>
                <w:color w:val="13316E" w:themeColor="text1"/>
                <w:sz w:val="16"/>
                <w:szCs w:val="16"/>
              </w:rPr>
              <w:t xml:space="preserve"> of </w:t>
            </w:r>
            <w:r w:rsidRPr="00C1383B">
              <w:rPr>
                <w:bCs/>
                <w:color w:val="13316E" w:themeColor="text1"/>
                <w:sz w:val="16"/>
                <w:szCs w:val="16"/>
              </w:rPr>
              <w:fldChar w:fldCharType="begin"/>
            </w:r>
            <w:r w:rsidRPr="00C1383B">
              <w:rPr>
                <w:bCs/>
                <w:color w:val="13316E" w:themeColor="text1"/>
                <w:sz w:val="16"/>
                <w:szCs w:val="16"/>
              </w:rPr>
              <w:instrText xml:space="preserve"> NUMPAGES  </w:instrText>
            </w:r>
            <w:r w:rsidRPr="00C1383B">
              <w:rPr>
                <w:bCs/>
                <w:color w:val="13316E" w:themeColor="text1"/>
                <w:sz w:val="16"/>
                <w:szCs w:val="16"/>
              </w:rPr>
              <w:fldChar w:fldCharType="separate"/>
            </w:r>
            <w:r w:rsidR="00575C4C">
              <w:rPr>
                <w:bCs/>
                <w:noProof/>
                <w:color w:val="13316E" w:themeColor="text1"/>
                <w:sz w:val="16"/>
                <w:szCs w:val="16"/>
              </w:rPr>
              <w:t>3</w:t>
            </w:r>
            <w:r w:rsidRPr="00C1383B">
              <w:rPr>
                <w:bCs/>
                <w:color w:val="13316E" w:themeColor="text1"/>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9D840" w14:textId="77777777" w:rsidR="00037323" w:rsidRDefault="00A06F64">
    <w:pPr>
      <w:pStyle w:val="Footer"/>
    </w:pPr>
    <w:r>
      <w:rPr>
        <w:noProof/>
        <w:lang w:eastAsia="en-GB"/>
      </w:rPr>
      <w:drawing>
        <wp:anchor distT="0" distB="0" distL="114300" distR="114300" simplePos="0" relativeHeight="251658243" behindDoc="0" locked="0" layoutInCell="1" allowOverlap="1" wp14:anchorId="4E0EAC07" wp14:editId="23EA54BF">
          <wp:simplePos x="0" y="0"/>
          <wp:positionH relativeFrom="column">
            <wp:posOffset>5036185</wp:posOffset>
          </wp:positionH>
          <wp:positionV relativeFrom="paragraph">
            <wp:posOffset>-768350</wp:posOffset>
          </wp:positionV>
          <wp:extent cx="539115" cy="538480"/>
          <wp:effectExtent l="0" t="0" r="0" b="0"/>
          <wp:wrapNone/>
          <wp:docPr id="22" name="Picture 22" descr="GK 700 FreeAgent Pro:001 work in progress:moving brands:20141006_MB_BMA Presentation:BMA_Word templates Files_:201141107_letterhead amends and continuation assets:emfs for word:logo_circl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K 700 FreeAgent Pro:001 work in progress:moving brands:20141006_MB_BMA Presentation:BMA_Word templates Files_:201141107_letterhead amends and continuation assets:emfs for word:logo_circle.emf"/>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539115" cy="53848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1" locked="0" layoutInCell="1" allowOverlap="1" wp14:anchorId="50A6C1F6" wp14:editId="286BE3CB">
              <wp:simplePos x="0" y="0"/>
              <wp:positionH relativeFrom="column">
                <wp:posOffset>-929640</wp:posOffset>
              </wp:positionH>
              <wp:positionV relativeFrom="paragraph">
                <wp:posOffset>-491490</wp:posOffset>
              </wp:positionV>
              <wp:extent cx="7624445" cy="859790"/>
              <wp:effectExtent l="0" t="0" r="0" b="3810"/>
              <wp:wrapNone/>
              <wp:docPr id="8" name="Rectangle 8"/>
              <wp:cNvGraphicFramePr/>
              <a:graphic xmlns:a="http://schemas.openxmlformats.org/drawingml/2006/main">
                <a:graphicData uri="http://schemas.microsoft.com/office/word/2010/wordprocessingShape">
                  <wps:wsp>
                    <wps:cNvSpPr/>
                    <wps:spPr>
                      <a:xfrm>
                        <a:off x="0" y="0"/>
                        <a:ext cx="7624445" cy="859790"/>
                      </a:xfrm>
                      <a:prstGeom prst="rect">
                        <a:avLst/>
                      </a:prstGeom>
                      <a:solidFill>
                        <a:srgbClr val="00A8E4"/>
                      </a:soli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ma14="http://schemas.microsoft.com/office/mac/drawingml/2011/main" xmlns:a14="http://schemas.microsoft.com/office/drawing/2010/main" xmlns:pic="http://schemas.openxmlformats.org/drawingml/2006/picture" xmlns:a="http://schemas.openxmlformats.org/drawingml/2006/main" xmlns:w16sdtdh="http://schemas.microsoft.com/office/word/2020/wordml/sdtdatahash">
          <w:pict>
            <v:rect id="Rectangle 8" style="position:absolute;margin-left:-73.2pt;margin-top:-38.7pt;width:600.35pt;height:6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a8e4" stroked="f" w14:anchorId="5044C4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A3950" w14:textId="77777777" w:rsidR="00254EDD" w:rsidRDefault="00254EDD" w:rsidP="00006000">
      <w:pPr>
        <w:spacing w:after="0"/>
      </w:pPr>
      <w:r>
        <w:separator/>
      </w:r>
    </w:p>
  </w:footnote>
  <w:footnote w:type="continuationSeparator" w:id="0">
    <w:p w14:paraId="7366AA31" w14:textId="77777777" w:rsidR="00254EDD" w:rsidRDefault="00254EDD" w:rsidP="00006000">
      <w:pPr>
        <w:spacing w:after="0"/>
      </w:pPr>
      <w:r>
        <w:continuationSeparator/>
      </w:r>
    </w:p>
  </w:footnote>
  <w:footnote w:type="continuationNotice" w:id="1">
    <w:p w14:paraId="2FCD1615" w14:textId="77777777" w:rsidR="00254EDD" w:rsidRDefault="00254ED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F3D25" w14:textId="77777777" w:rsidR="00872FC7" w:rsidRDefault="00872F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3F9DF" w14:textId="2C6F3F4A" w:rsidR="00037323" w:rsidRDefault="00037323">
    <w:pPr>
      <w:pStyle w:val="Header"/>
    </w:pPr>
    <w:r>
      <w:rPr>
        <w:noProof/>
        <w:lang w:eastAsia="en-GB"/>
      </w:rPr>
      <w:drawing>
        <wp:anchor distT="0" distB="0" distL="114300" distR="114300" simplePos="0" relativeHeight="251658241" behindDoc="0" locked="0" layoutInCell="1" allowOverlap="1" wp14:anchorId="39CC963E" wp14:editId="78AC982B">
          <wp:simplePos x="0" y="0"/>
          <wp:positionH relativeFrom="column">
            <wp:posOffset>5473065</wp:posOffset>
          </wp:positionH>
          <wp:positionV relativeFrom="paragraph">
            <wp:posOffset>254134</wp:posOffset>
          </wp:positionV>
          <wp:extent cx="532436" cy="190993"/>
          <wp:effectExtent l="0" t="0" r="1270" b="12700"/>
          <wp:wrapNone/>
          <wp:docPr id="20" name="Picture 20" descr="GK 700 FreeAgent Pro:001 work in progress:moving brands:20141006_MB_BMA Presentation:BMA_Word templates Files_:201141107_letterhead amends and continuation assets:emfs for word:BM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 700 FreeAgent Pro:001 work in progress:moving brands:20141006_MB_BMA Presentation:BMA_Word templates Files_:201141107_letterhead amends and continuation assets:emfs for word:BM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436" cy="190993"/>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03927" w14:textId="77777777" w:rsidR="00037323" w:rsidRDefault="00037323">
    <w:pPr>
      <w:pStyle w:val="Header"/>
    </w:pPr>
    <w:r>
      <w:rPr>
        <w:noProof/>
        <w:lang w:eastAsia="en-GB"/>
      </w:rPr>
      <w:drawing>
        <wp:anchor distT="0" distB="0" distL="114300" distR="114300" simplePos="0" relativeHeight="251658242" behindDoc="0" locked="0" layoutInCell="1" allowOverlap="1" wp14:anchorId="1056AD0C" wp14:editId="68396FE9">
          <wp:simplePos x="0" y="0"/>
          <wp:positionH relativeFrom="column">
            <wp:posOffset>5038725</wp:posOffset>
          </wp:positionH>
          <wp:positionV relativeFrom="paragraph">
            <wp:posOffset>251460</wp:posOffset>
          </wp:positionV>
          <wp:extent cx="1210815" cy="434340"/>
          <wp:effectExtent l="0" t="0" r="8890" b="0"/>
          <wp:wrapNone/>
          <wp:docPr id="21" name="Picture 21" descr="GK 700 FreeAgent Pro:001 work in progress:moving brands:20141006_MB_BMA Presentation:BMA_Word templates Files_:201141107_letterhead amends and continuation assets:emfs for word:BM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 700 FreeAgent Pro:001 work in progress:moving brands:20141006_MB_BMA Presentation:BMA_Word templates Files_:201141107_letterhead amends and continuation assets:emfs for word:BM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815" cy="43434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AF2A16F"/>
    <w:multiLevelType w:val="hybridMultilevel"/>
    <w:tmpl w:val="87E41F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04B00B"/>
    <w:multiLevelType w:val="hybridMultilevel"/>
    <w:tmpl w:val="534BF3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EB837E5"/>
    <w:multiLevelType w:val="hybridMultilevel"/>
    <w:tmpl w:val="1A9AFF2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5028E9"/>
    <w:multiLevelType w:val="hybridMultilevel"/>
    <w:tmpl w:val="4E70776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6FF7438"/>
    <w:multiLevelType w:val="hybridMultilevel"/>
    <w:tmpl w:val="E7E2687C"/>
    <w:lvl w:ilvl="0" w:tplc="08090001">
      <w:start w:val="1"/>
      <w:numFmt w:val="bullet"/>
      <w:lvlText w:val=""/>
      <w:lvlJc w:val="left"/>
      <w:pPr>
        <w:ind w:left="360" w:hanging="360"/>
      </w:pPr>
      <w:rPr>
        <w:rFonts w:ascii="Symbol" w:hAnsi="Symbol" w:hint="default"/>
      </w:rPr>
    </w:lvl>
    <w:lvl w:ilvl="1" w:tplc="86B426D8">
      <w:numFmt w:val="bullet"/>
      <w:lvlText w:val="–"/>
      <w:lvlJc w:val="left"/>
      <w:pPr>
        <w:ind w:left="1080" w:hanging="360"/>
      </w:pPr>
      <w:rPr>
        <w:rFonts w:ascii="Calibri" w:eastAsiaTheme="minorEastAsia"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2F4EFE"/>
    <w:multiLevelType w:val="hybridMultilevel"/>
    <w:tmpl w:val="587ACA46"/>
    <w:lvl w:ilvl="0" w:tplc="676296CE">
      <w:start w:val="1"/>
      <w:numFmt w:val="bullet"/>
      <w:lvlText w:val=""/>
      <w:lvlJc w:val="left"/>
      <w:pPr>
        <w:ind w:left="720" w:hanging="360"/>
      </w:pPr>
      <w:rPr>
        <w:rFonts w:ascii="Symbol" w:hAnsi="Symbol" w:hint="default"/>
      </w:rPr>
    </w:lvl>
    <w:lvl w:ilvl="1" w:tplc="C568B2EA">
      <w:start w:val="1"/>
      <w:numFmt w:val="bullet"/>
      <w:lvlText w:val="o"/>
      <w:lvlJc w:val="left"/>
      <w:pPr>
        <w:ind w:left="1440" w:hanging="360"/>
      </w:pPr>
      <w:rPr>
        <w:rFonts w:ascii="Courier New" w:hAnsi="Courier New" w:hint="default"/>
      </w:rPr>
    </w:lvl>
    <w:lvl w:ilvl="2" w:tplc="5A6A30E8">
      <w:start w:val="1"/>
      <w:numFmt w:val="bullet"/>
      <w:lvlText w:val=""/>
      <w:lvlJc w:val="left"/>
      <w:pPr>
        <w:ind w:left="2160" w:hanging="360"/>
      </w:pPr>
      <w:rPr>
        <w:rFonts w:ascii="Wingdings" w:hAnsi="Wingdings" w:hint="default"/>
      </w:rPr>
    </w:lvl>
    <w:lvl w:ilvl="3" w:tplc="B6C41046">
      <w:start w:val="1"/>
      <w:numFmt w:val="bullet"/>
      <w:lvlText w:val=""/>
      <w:lvlJc w:val="left"/>
      <w:pPr>
        <w:ind w:left="2880" w:hanging="360"/>
      </w:pPr>
      <w:rPr>
        <w:rFonts w:ascii="Symbol" w:hAnsi="Symbol" w:hint="default"/>
      </w:rPr>
    </w:lvl>
    <w:lvl w:ilvl="4" w:tplc="B0CE7804">
      <w:start w:val="1"/>
      <w:numFmt w:val="bullet"/>
      <w:lvlText w:val="o"/>
      <w:lvlJc w:val="left"/>
      <w:pPr>
        <w:ind w:left="3600" w:hanging="360"/>
      </w:pPr>
      <w:rPr>
        <w:rFonts w:ascii="Courier New" w:hAnsi="Courier New" w:hint="default"/>
      </w:rPr>
    </w:lvl>
    <w:lvl w:ilvl="5" w:tplc="A190B292">
      <w:start w:val="1"/>
      <w:numFmt w:val="bullet"/>
      <w:lvlText w:val=""/>
      <w:lvlJc w:val="left"/>
      <w:pPr>
        <w:ind w:left="4320" w:hanging="360"/>
      </w:pPr>
      <w:rPr>
        <w:rFonts w:ascii="Wingdings" w:hAnsi="Wingdings" w:hint="default"/>
      </w:rPr>
    </w:lvl>
    <w:lvl w:ilvl="6" w:tplc="25CC53D0">
      <w:start w:val="1"/>
      <w:numFmt w:val="bullet"/>
      <w:lvlText w:val=""/>
      <w:lvlJc w:val="left"/>
      <w:pPr>
        <w:ind w:left="5040" w:hanging="360"/>
      </w:pPr>
      <w:rPr>
        <w:rFonts w:ascii="Symbol" w:hAnsi="Symbol" w:hint="default"/>
      </w:rPr>
    </w:lvl>
    <w:lvl w:ilvl="7" w:tplc="BBBC9A44">
      <w:start w:val="1"/>
      <w:numFmt w:val="bullet"/>
      <w:lvlText w:val="o"/>
      <w:lvlJc w:val="left"/>
      <w:pPr>
        <w:ind w:left="5760" w:hanging="360"/>
      </w:pPr>
      <w:rPr>
        <w:rFonts w:ascii="Courier New" w:hAnsi="Courier New" w:hint="default"/>
      </w:rPr>
    </w:lvl>
    <w:lvl w:ilvl="8" w:tplc="BA04C6A2">
      <w:start w:val="1"/>
      <w:numFmt w:val="bullet"/>
      <w:lvlText w:val=""/>
      <w:lvlJc w:val="left"/>
      <w:pPr>
        <w:ind w:left="6480" w:hanging="360"/>
      </w:pPr>
      <w:rPr>
        <w:rFonts w:ascii="Wingdings" w:hAnsi="Wingdings" w:hint="default"/>
      </w:rPr>
    </w:lvl>
  </w:abstractNum>
  <w:abstractNum w:abstractNumId="6" w15:restartNumberingAfterBreak="0">
    <w:nsid w:val="4F3313CF"/>
    <w:multiLevelType w:val="hybridMultilevel"/>
    <w:tmpl w:val="3F482456"/>
    <w:lvl w:ilvl="0" w:tplc="5650D2FC">
      <w:start w:val="1"/>
      <w:numFmt w:val="bullet"/>
      <w:lvlText w:val=""/>
      <w:lvlJc w:val="left"/>
      <w:pPr>
        <w:ind w:left="720" w:hanging="360"/>
      </w:pPr>
      <w:rPr>
        <w:rFonts w:ascii="Symbol" w:hAnsi="Symbol" w:hint="default"/>
      </w:rPr>
    </w:lvl>
    <w:lvl w:ilvl="1" w:tplc="BA0045C4">
      <w:start w:val="1"/>
      <w:numFmt w:val="bullet"/>
      <w:lvlText w:val="o"/>
      <w:lvlJc w:val="left"/>
      <w:pPr>
        <w:ind w:left="1440" w:hanging="360"/>
      </w:pPr>
      <w:rPr>
        <w:rFonts w:ascii="Courier New" w:hAnsi="Courier New" w:hint="default"/>
      </w:rPr>
    </w:lvl>
    <w:lvl w:ilvl="2" w:tplc="DAB03556">
      <w:start w:val="1"/>
      <w:numFmt w:val="bullet"/>
      <w:lvlText w:val=""/>
      <w:lvlJc w:val="left"/>
      <w:pPr>
        <w:ind w:left="2160" w:hanging="360"/>
      </w:pPr>
      <w:rPr>
        <w:rFonts w:ascii="Wingdings" w:hAnsi="Wingdings" w:hint="default"/>
      </w:rPr>
    </w:lvl>
    <w:lvl w:ilvl="3" w:tplc="AF26E6BC">
      <w:start w:val="1"/>
      <w:numFmt w:val="bullet"/>
      <w:lvlText w:val=""/>
      <w:lvlJc w:val="left"/>
      <w:pPr>
        <w:ind w:left="2880" w:hanging="360"/>
      </w:pPr>
      <w:rPr>
        <w:rFonts w:ascii="Symbol" w:hAnsi="Symbol" w:hint="default"/>
      </w:rPr>
    </w:lvl>
    <w:lvl w:ilvl="4" w:tplc="3DBA7CE2">
      <w:start w:val="1"/>
      <w:numFmt w:val="bullet"/>
      <w:lvlText w:val="o"/>
      <w:lvlJc w:val="left"/>
      <w:pPr>
        <w:ind w:left="3600" w:hanging="360"/>
      </w:pPr>
      <w:rPr>
        <w:rFonts w:ascii="Courier New" w:hAnsi="Courier New" w:hint="default"/>
      </w:rPr>
    </w:lvl>
    <w:lvl w:ilvl="5" w:tplc="4B50D54C">
      <w:start w:val="1"/>
      <w:numFmt w:val="bullet"/>
      <w:lvlText w:val=""/>
      <w:lvlJc w:val="left"/>
      <w:pPr>
        <w:ind w:left="4320" w:hanging="360"/>
      </w:pPr>
      <w:rPr>
        <w:rFonts w:ascii="Wingdings" w:hAnsi="Wingdings" w:hint="default"/>
      </w:rPr>
    </w:lvl>
    <w:lvl w:ilvl="6" w:tplc="7E52926C">
      <w:start w:val="1"/>
      <w:numFmt w:val="bullet"/>
      <w:lvlText w:val=""/>
      <w:lvlJc w:val="left"/>
      <w:pPr>
        <w:ind w:left="5040" w:hanging="360"/>
      </w:pPr>
      <w:rPr>
        <w:rFonts w:ascii="Symbol" w:hAnsi="Symbol" w:hint="default"/>
      </w:rPr>
    </w:lvl>
    <w:lvl w:ilvl="7" w:tplc="B44EBA88">
      <w:start w:val="1"/>
      <w:numFmt w:val="bullet"/>
      <w:lvlText w:val="o"/>
      <w:lvlJc w:val="left"/>
      <w:pPr>
        <w:ind w:left="5760" w:hanging="360"/>
      </w:pPr>
      <w:rPr>
        <w:rFonts w:ascii="Courier New" w:hAnsi="Courier New" w:hint="default"/>
      </w:rPr>
    </w:lvl>
    <w:lvl w:ilvl="8" w:tplc="6CFC5D16">
      <w:start w:val="1"/>
      <w:numFmt w:val="bullet"/>
      <w:lvlText w:val=""/>
      <w:lvlJc w:val="left"/>
      <w:pPr>
        <w:ind w:left="6480" w:hanging="360"/>
      </w:pPr>
      <w:rPr>
        <w:rFonts w:ascii="Wingdings" w:hAnsi="Wingdings" w:hint="default"/>
      </w:rPr>
    </w:lvl>
  </w:abstractNum>
  <w:abstractNum w:abstractNumId="7" w15:restartNumberingAfterBreak="0">
    <w:nsid w:val="4F6407A4"/>
    <w:multiLevelType w:val="hybridMultilevel"/>
    <w:tmpl w:val="961403BA"/>
    <w:lvl w:ilvl="0" w:tplc="3468EB2C">
      <w:start w:val="1"/>
      <w:numFmt w:val="decimal"/>
      <w:lvlText w:val="%1."/>
      <w:lvlJc w:val="left"/>
      <w:pPr>
        <w:ind w:left="56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BB1E94"/>
    <w:multiLevelType w:val="hybridMultilevel"/>
    <w:tmpl w:val="B78CE9AA"/>
    <w:lvl w:ilvl="0" w:tplc="E44858A0">
      <w:start w:val="1"/>
      <w:numFmt w:val="bullet"/>
      <w:lvlText w:val=""/>
      <w:lvlJc w:val="left"/>
      <w:pPr>
        <w:tabs>
          <w:tab w:val="num" w:pos="720"/>
        </w:tabs>
        <w:ind w:left="720" w:hanging="360"/>
      </w:pPr>
      <w:rPr>
        <w:rFonts w:ascii="Wingdings" w:hAnsi="Wingdings" w:hint="default"/>
      </w:rPr>
    </w:lvl>
    <w:lvl w:ilvl="1" w:tplc="5D04DC98" w:tentative="1">
      <w:start w:val="1"/>
      <w:numFmt w:val="bullet"/>
      <w:lvlText w:val=""/>
      <w:lvlJc w:val="left"/>
      <w:pPr>
        <w:tabs>
          <w:tab w:val="num" w:pos="1440"/>
        </w:tabs>
        <w:ind w:left="1440" w:hanging="360"/>
      </w:pPr>
      <w:rPr>
        <w:rFonts w:ascii="Wingdings" w:hAnsi="Wingdings" w:hint="default"/>
      </w:rPr>
    </w:lvl>
    <w:lvl w:ilvl="2" w:tplc="387C3762" w:tentative="1">
      <w:start w:val="1"/>
      <w:numFmt w:val="bullet"/>
      <w:lvlText w:val=""/>
      <w:lvlJc w:val="left"/>
      <w:pPr>
        <w:tabs>
          <w:tab w:val="num" w:pos="2160"/>
        </w:tabs>
        <w:ind w:left="2160" w:hanging="360"/>
      </w:pPr>
      <w:rPr>
        <w:rFonts w:ascii="Wingdings" w:hAnsi="Wingdings" w:hint="default"/>
      </w:rPr>
    </w:lvl>
    <w:lvl w:ilvl="3" w:tplc="258CC742" w:tentative="1">
      <w:start w:val="1"/>
      <w:numFmt w:val="bullet"/>
      <w:lvlText w:val=""/>
      <w:lvlJc w:val="left"/>
      <w:pPr>
        <w:tabs>
          <w:tab w:val="num" w:pos="2880"/>
        </w:tabs>
        <w:ind w:left="2880" w:hanging="360"/>
      </w:pPr>
      <w:rPr>
        <w:rFonts w:ascii="Wingdings" w:hAnsi="Wingdings" w:hint="default"/>
      </w:rPr>
    </w:lvl>
    <w:lvl w:ilvl="4" w:tplc="E5CEAAD8" w:tentative="1">
      <w:start w:val="1"/>
      <w:numFmt w:val="bullet"/>
      <w:lvlText w:val=""/>
      <w:lvlJc w:val="left"/>
      <w:pPr>
        <w:tabs>
          <w:tab w:val="num" w:pos="3600"/>
        </w:tabs>
        <w:ind w:left="3600" w:hanging="360"/>
      </w:pPr>
      <w:rPr>
        <w:rFonts w:ascii="Wingdings" w:hAnsi="Wingdings" w:hint="default"/>
      </w:rPr>
    </w:lvl>
    <w:lvl w:ilvl="5" w:tplc="B5EEDC0C" w:tentative="1">
      <w:start w:val="1"/>
      <w:numFmt w:val="bullet"/>
      <w:lvlText w:val=""/>
      <w:lvlJc w:val="left"/>
      <w:pPr>
        <w:tabs>
          <w:tab w:val="num" w:pos="4320"/>
        </w:tabs>
        <w:ind w:left="4320" w:hanging="360"/>
      </w:pPr>
      <w:rPr>
        <w:rFonts w:ascii="Wingdings" w:hAnsi="Wingdings" w:hint="default"/>
      </w:rPr>
    </w:lvl>
    <w:lvl w:ilvl="6" w:tplc="653E591E" w:tentative="1">
      <w:start w:val="1"/>
      <w:numFmt w:val="bullet"/>
      <w:lvlText w:val=""/>
      <w:lvlJc w:val="left"/>
      <w:pPr>
        <w:tabs>
          <w:tab w:val="num" w:pos="5040"/>
        </w:tabs>
        <w:ind w:left="5040" w:hanging="360"/>
      </w:pPr>
      <w:rPr>
        <w:rFonts w:ascii="Wingdings" w:hAnsi="Wingdings" w:hint="default"/>
      </w:rPr>
    </w:lvl>
    <w:lvl w:ilvl="7" w:tplc="6570E19E" w:tentative="1">
      <w:start w:val="1"/>
      <w:numFmt w:val="bullet"/>
      <w:lvlText w:val=""/>
      <w:lvlJc w:val="left"/>
      <w:pPr>
        <w:tabs>
          <w:tab w:val="num" w:pos="5760"/>
        </w:tabs>
        <w:ind w:left="5760" w:hanging="360"/>
      </w:pPr>
      <w:rPr>
        <w:rFonts w:ascii="Wingdings" w:hAnsi="Wingdings" w:hint="default"/>
      </w:rPr>
    </w:lvl>
    <w:lvl w:ilvl="8" w:tplc="F2680BF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F62065"/>
    <w:multiLevelType w:val="hybridMultilevel"/>
    <w:tmpl w:val="FD5C3D9E"/>
    <w:lvl w:ilvl="0" w:tplc="57C44D60">
      <w:start w:val="1"/>
      <w:numFmt w:val="bullet"/>
      <w:lvlText w:val=""/>
      <w:lvlJc w:val="left"/>
      <w:pPr>
        <w:ind w:left="720" w:hanging="360"/>
      </w:pPr>
      <w:rPr>
        <w:rFonts w:ascii="Symbol" w:hAnsi="Symbol" w:hint="default"/>
      </w:rPr>
    </w:lvl>
    <w:lvl w:ilvl="1" w:tplc="EF90F9C6">
      <w:start w:val="1"/>
      <w:numFmt w:val="bullet"/>
      <w:lvlText w:val="o"/>
      <w:lvlJc w:val="left"/>
      <w:pPr>
        <w:ind w:left="1440" w:hanging="360"/>
      </w:pPr>
      <w:rPr>
        <w:rFonts w:ascii="Courier New" w:hAnsi="Courier New" w:hint="default"/>
      </w:rPr>
    </w:lvl>
    <w:lvl w:ilvl="2" w:tplc="AA700572">
      <w:start w:val="1"/>
      <w:numFmt w:val="bullet"/>
      <w:lvlText w:val=""/>
      <w:lvlJc w:val="left"/>
      <w:pPr>
        <w:ind w:left="2160" w:hanging="360"/>
      </w:pPr>
      <w:rPr>
        <w:rFonts w:ascii="Wingdings" w:hAnsi="Wingdings" w:hint="default"/>
      </w:rPr>
    </w:lvl>
    <w:lvl w:ilvl="3" w:tplc="36CED758">
      <w:start w:val="1"/>
      <w:numFmt w:val="bullet"/>
      <w:lvlText w:val=""/>
      <w:lvlJc w:val="left"/>
      <w:pPr>
        <w:ind w:left="2880" w:hanging="360"/>
      </w:pPr>
      <w:rPr>
        <w:rFonts w:ascii="Symbol" w:hAnsi="Symbol" w:hint="default"/>
      </w:rPr>
    </w:lvl>
    <w:lvl w:ilvl="4" w:tplc="C988F75E">
      <w:start w:val="1"/>
      <w:numFmt w:val="bullet"/>
      <w:lvlText w:val="o"/>
      <w:lvlJc w:val="left"/>
      <w:pPr>
        <w:ind w:left="3600" w:hanging="360"/>
      </w:pPr>
      <w:rPr>
        <w:rFonts w:ascii="Courier New" w:hAnsi="Courier New" w:hint="default"/>
      </w:rPr>
    </w:lvl>
    <w:lvl w:ilvl="5" w:tplc="77740DCC">
      <w:start w:val="1"/>
      <w:numFmt w:val="bullet"/>
      <w:lvlText w:val=""/>
      <w:lvlJc w:val="left"/>
      <w:pPr>
        <w:ind w:left="4320" w:hanging="360"/>
      </w:pPr>
      <w:rPr>
        <w:rFonts w:ascii="Wingdings" w:hAnsi="Wingdings" w:hint="default"/>
      </w:rPr>
    </w:lvl>
    <w:lvl w:ilvl="6" w:tplc="8EBEB62A">
      <w:start w:val="1"/>
      <w:numFmt w:val="bullet"/>
      <w:lvlText w:val=""/>
      <w:lvlJc w:val="left"/>
      <w:pPr>
        <w:ind w:left="5040" w:hanging="360"/>
      </w:pPr>
      <w:rPr>
        <w:rFonts w:ascii="Symbol" w:hAnsi="Symbol" w:hint="default"/>
      </w:rPr>
    </w:lvl>
    <w:lvl w:ilvl="7" w:tplc="DA82382C">
      <w:start w:val="1"/>
      <w:numFmt w:val="bullet"/>
      <w:lvlText w:val="o"/>
      <w:lvlJc w:val="left"/>
      <w:pPr>
        <w:ind w:left="5760" w:hanging="360"/>
      </w:pPr>
      <w:rPr>
        <w:rFonts w:ascii="Courier New" w:hAnsi="Courier New" w:hint="default"/>
      </w:rPr>
    </w:lvl>
    <w:lvl w:ilvl="8" w:tplc="7810A3E8">
      <w:start w:val="1"/>
      <w:numFmt w:val="bullet"/>
      <w:lvlText w:val=""/>
      <w:lvlJc w:val="left"/>
      <w:pPr>
        <w:ind w:left="6480" w:hanging="360"/>
      </w:pPr>
      <w:rPr>
        <w:rFonts w:ascii="Wingdings" w:hAnsi="Wingdings" w:hint="default"/>
      </w:rPr>
    </w:lvl>
  </w:abstractNum>
  <w:abstractNum w:abstractNumId="10" w15:restartNumberingAfterBreak="0">
    <w:nsid w:val="74ED095F"/>
    <w:multiLevelType w:val="hybridMultilevel"/>
    <w:tmpl w:val="71A0804C"/>
    <w:lvl w:ilvl="0" w:tplc="630A0660">
      <w:start w:val="1"/>
      <w:numFmt w:val="bullet"/>
      <w:lvlText w:val=""/>
      <w:lvlJc w:val="left"/>
      <w:pPr>
        <w:ind w:left="720" w:hanging="360"/>
      </w:pPr>
      <w:rPr>
        <w:rFonts w:ascii="Symbol" w:hAnsi="Symbol" w:hint="default"/>
      </w:rPr>
    </w:lvl>
    <w:lvl w:ilvl="1" w:tplc="E5FC9B6A">
      <w:start w:val="1"/>
      <w:numFmt w:val="bullet"/>
      <w:lvlText w:val="o"/>
      <w:lvlJc w:val="left"/>
      <w:pPr>
        <w:ind w:left="1440" w:hanging="360"/>
      </w:pPr>
      <w:rPr>
        <w:rFonts w:ascii="Courier New" w:hAnsi="Courier New" w:hint="default"/>
      </w:rPr>
    </w:lvl>
    <w:lvl w:ilvl="2" w:tplc="CF38523A">
      <w:start w:val="1"/>
      <w:numFmt w:val="bullet"/>
      <w:lvlText w:val=""/>
      <w:lvlJc w:val="left"/>
      <w:pPr>
        <w:ind w:left="2160" w:hanging="360"/>
      </w:pPr>
      <w:rPr>
        <w:rFonts w:ascii="Wingdings" w:hAnsi="Wingdings" w:hint="default"/>
      </w:rPr>
    </w:lvl>
    <w:lvl w:ilvl="3" w:tplc="D5AE15BA">
      <w:start w:val="1"/>
      <w:numFmt w:val="bullet"/>
      <w:lvlText w:val=""/>
      <w:lvlJc w:val="left"/>
      <w:pPr>
        <w:ind w:left="2880" w:hanging="360"/>
      </w:pPr>
      <w:rPr>
        <w:rFonts w:ascii="Symbol" w:hAnsi="Symbol" w:hint="default"/>
      </w:rPr>
    </w:lvl>
    <w:lvl w:ilvl="4" w:tplc="D3145A1E">
      <w:start w:val="1"/>
      <w:numFmt w:val="bullet"/>
      <w:lvlText w:val="o"/>
      <w:lvlJc w:val="left"/>
      <w:pPr>
        <w:ind w:left="3600" w:hanging="360"/>
      </w:pPr>
      <w:rPr>
        <w:rFonts w:ascii="Courier New" w:hAnsi="Courier New" w:hint="default"/>
      </w:rPr>
    </w:lvl>
    <w:lvl w:ilvl="5" w:tplc="9258C7B0">
      <w:start w:val="1"/>
      <w:numFmt w:val="bullet"/>
      <w:lvlText w:val=""/>
      <w:lvlJc w:val="left"/>
      <w:pPr>
        <w:ind w:left="4320" w:hanging="360"/>
      </w:pPr>
      <w:rPr>
        <w:rFonts w:ascii="Wingdings" w:hAnsi="Wingdings" w:hint="default"/>
      </w:rPr>
    </w:lvl>
    <w:lvl w:ilvl="6" w:tplc="331C1D9E">
      <w:start w:val="1"/>
      <w:numFmt w:val="bullet"/>
      <w:lvlText w:val=""/>
      <w:lvlJc w:val="left"/>
      <w:pPr>
        <w:ind w:left="5040" w:hanging="360"/>
      </w:pPr>
      <w:rPr>
        <w:rFonts w:ascii="Symbol" w:hAnsi="Symbol" w:hint="default"/>
      </w:rPr>
    </w:lvl>
    <w:lvl w:ilvl="7" w:tplc="B868EAEC">
      <w:start w:val="1"/>
      <w:numFmt w:val="bullet"/>
      <w:lvlText w:val="o"/>
      <w:lvlJc w:val="left"/>
      <w:pPr>
        <w:ind w:left="5760" w:hanging="360"/>
      </w:pPr>
      <w:rPr>
        <w:rFonts w:ascii="Courier New" w:hAnsi="Courier New" w:hint="default"/>
      </w:rPr>
    </w:lvl>
    <w:lvl w:ilvl="8" w:tplc="E21ABF62">
      <w:start w:val="1"/>
      <w:numFmt w:val="bullet"/>
      <w:lvlText w:val=""/>
      <w:lvlJc w:val="left"/>
      <w:pPr>
        <w:ind w:left="6480" w:hanging="360"/>
      </w:pPr>
      <w:rPr>
        <w:rFonts w:ascii="Wingdings" w:hAnsi="Wingdings" w:hint="default"/>
      </w:rPr>
    </w:lvl>
  </w:abstractNum>
  <w:abstractNum w:abstractNumId="11" w15:restartNumberingAfterBreak="0">
    <w:nsid w:val="7A4D33E3"/>
    <w:multiLevelType w:val="multilevel"/>
    <w:tmpl w:val="9AF6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2A2AE3"/>
    <w:multiLevelType w:val="hybridMultilevel"/>
    <w:tmpl w:val="390C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12"/>
  </w:num>
  <w:num w:numId="5">
    <w:abstractNumId w:val="9"/>
  </w:num>
  <w:num w:numId="6">
    <w:abstractNumId w:val="3"/>
  </w:num>
  <w:num w:numId="7">
    <w:abstractNumId w:val="2"/>
  </w:num>
  <w:num w:numId="8">
    <w:abstractNumId w:val="7"/>
  </w:num>
  <w:num w:numId="9">
    <w:abstractNumId w:val="0"/>
  </w:num>
  <w:num w:numId="10">
    <w:abstractNumId w:val="1"/>
  </w:num>
  <w:num w:numId="11">
    <w:abstractNumId w:val="6"/>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DD"/>
    <w:rsid w:val="00006000"/>
    <w:rsid w:val="000169D2"/>
    <w:rsid w:val="00037323"/>
    <w:rsid w:val="00041D97"/>
    <w:rsid w:val="00044869"/>
    <w:rsid w:val="0005071D"/>
    <w:rsid w:val="0006301B"/>
    <w:rsid w:val="000641B9"/>
    <w:rsid w:val="00064659"/>
    <w:rsid w:val="000653F9"/>
    <w:rsid w:val="0007258E"/>
    <w:rsid w:val="00075185"/>
    <w:rsid w:val="00080E31"/>
    <w:rsid w:val="00081316"/>
    <w:rsid w:val="0008352F"/>
    <w:rsid w:val="0008489B"/>
    <w:rsid w:val="00085462"/>
    <w:rsid w:val="000A4F15"/>
    <w:rsid w:val="000C2EDE"/>
    <w:rsid w:val="000C6F3A"/>
    <w:rsid w:val="000D1543"/>
    <w:rsid w:val="000D4079"/>
    <w:rsid w:val="000D4B81"/>
    <w:rsid w:val="000E15C4"/>
    <w:rsid w:val="000E437F"/>
    <w:rsid w:val="000E460C"/>
    <w:rsid w:val="000F0ACB"/>
    <w:rsid w:val="000F0E82"/>
    <w:rsid w:val="000F293E"/>
    <w:rsid w:val="000F38A6"/>
    <w:rsid w:val="000F3AFC"/>
    <w:rsid w:val="000F46D8"/>
    <w:rsid w:val="000F4E32"/>
    <w:rsid w:val="000F59F0"/>
    <w:rsid w:val="0010200A"/>
    <w:rsid w:val="00102FD9"/>
    <w:rsid w:val="0011317F"/>
    <w:rsid w:val="0011473B"/>
    <w:rsid w:val="001157FF"/>
    <w:rsid w:val="00116E38"/>
    <w:rsid w:val="00121566"/>
    <w:rsid w:val="00124E7C"/>
    <w:rsid w:val="00125B16"/>
    <w:rsid w:val="00132EBA"/>
    <w:rsid w:val="00142463"/>
    <w:rsid w:val="001431B9"/>
    <w:rsid w:val="001459A9"/>
    <w:rsid w:val="001479A1"/>
    <w:rsid w:val="001505F1"/>
    <w:rsid w:val="00152B0F"/>
    <w:rsid w:val="001604B3"/>
    <w:rsid w:val="00160D51"/>
    <w:rsid w:val="00161688"/>
    <w:rsid w:val="001707E7"/>
    <w:rsid w:val="00170D3B"/>
    <w:rsid w:val="001718FB"/>
    <w:rsid w:val="00171A54"/>
    <w:rsid w:val="00172137"/>
    <w:rsid w:val="00172FAE"/>
    <w:rsid w:val="00173EE2"/>
    <w:rsid w:val="0017FF87"/>
    <w:rsid w:val="00181237"/>
    <w:rsid w:val="00181DD0"/>
    <w:rsid w:val="00184489"/>
    <w:rsid w:val="0019597C"/>
    <w:rsid w:val="001A447C"/>
    <w:rsid w:val="001A610B"/>
    <w:rsid w:val="001B101F"/>
    <w:rsid w:val="001B1644"/>
    <w:rsid w:val="001B568B"/>
    <w:rsid w:val="001C1E15"/>
    <w:rsid w:val="001C51E8"/>
    <w:rsid w:val="001C7E81"/>
    <w:rsid w:val="001D2912"/>
    <w:rsid w:val="001D29D0"/>
    <w:rsid w:val="001D7882"/>
    <w:rsid w:val="001D7D43"/>
    <w:rsid w:val="001E237C"/>
    <w:rsid w:val="001E4E67"/>
    <w:rsid w:val="001E4F94"/>
    <w:rsid w:val="001F2390"/>
    <w:rsid w:val="001F4E1A"/>
    <w:rsid w:val="001F5D89"/>
    <w:rsid w:val="00202BD5"/>
    <w:rsid w:val="00202D61"/>
    <w:rsid w:val="00203AF2"/>
    <w:rsid w:val="00203B0E"/>
    <w:rsid w:val="00205341"/>
    <w:rsid w:val="00205E30"/>
    <w:rsid w:val="00206EE0"/>
    <w:rsid w:val="00207A77"/>
    <w:rsid w:val="00207FBC"/>
    <w:rsid w:val="00211507"/>
    <w:rsid w:val="00212DE2"/>
    <w:rsid w:val="0021445E"/>
    <w:rsid w:val="002174CF"/>
    <w:rsid w:val="00223C3D"/>
    <w:rsid w:val="00225893"/>
    <w:rsid w:val="00225DF6"/>
    <w:rsid w:val="00226E65"/>
    <w:rsid w:val="002327C9"/>
    <w:rsid w:val="00235D6C"/>
    <w:rsid w:val="00236C24"/>
    <w:rsid w:val="002441AE"/>
    <w:rsid w:val="00244A7B"/>
    <w:rsid w:val="00252774"/>
    <w:rsid w:val="00253DDF"/>
    <w:rsid w:val="00254EDD"/>
    <w:rsid w:val="002607AA"/>
    <w:rsid w:val="00263CF9"/>
    <w:rsid w:val="00267B85"/>
    <w:rsid w:val="00273208"/>
    <w:rsid w:val="00275A07"/>
    <w:rsid w:val="00275D43"/>
    <w:rsid w:val="00276150"/>
    <w:rsid w:val="0028432A"/>
    <w:rsid w:val="0028760E"/>
    <w:rsid w:val="00287CB2"/>
    <w:rsid w:val="00291392"/>
    <w:rsid w:val="002918BE"/>
    <w:rsid w:val="002936BC"/>
    <w:rsid w:val="00294E9E"/>
    <w:rsid w:val="002954A4"/>
    <w:rsid w:val="002A5E6E"/>
    <w:rsid w:val="002B4C1A"/>
    <w:rsid w:val="002B5430"/>
    <w:rsid w:val="002B5665"/>
    <w:rsid w:val="002B79FB"/>
    <w:rsid w:val="002C12C5"/>
    <w:rsid w:val="002C6353"/>
    <w:rsid w:val="002C771F"/>
    <w:rsid w:val="002C7FF0"/>
    <w:rsid w:val="002D4556"/>
    <w:rsid w:val="002E061A"/>
    <w:rsid w:val="002E22D7"/>
    <w:rsid w:val="002E3080"/>
    <w:rsid w:val="002E35A2"/>
    <w:rsid w:val="002E3FFA"/>
    <w:rsid w:val="002F1D73"/>
    <w:rsid w:val="002F39F1"/>
    <w:rsid w:val="002F55B1"/>
    <w:rsid w:val="002F780B"/>
    <w:rsid w:val="003006B3"/>
    <w:rsid w:val="0031072D"/>
    <w:rsid w:val="00311793"/>
    <w:rsid w:val="0032010A"/>
    <w:rsid w:val="003258DA"/>
    <w:rsid w:val="00325DA7"/>
    <w:rsid w:val="003265F7"/>
    <w:rsid w:val="00331993"/>
    <w:rsid w:val="003403AB"/>
    <w:rsid w:val="00340479"/>
    <w:rsid w:val="00341688"/>
    <w:rsid w:val="00341E09"/>
    <w:rsid w:val="00343AB1"/>
    <w:rsid w:val="003470B2"/>
    <w:rsid w:val="003477E4"/>
    <w:rsid w:val="00352BDF"/>
    <w:rsid w:val="00352EFC"/>
    <w:rsid w:val="00363486"/>
    <w:rsid w:val="0036432E"/>
    <w:rsid w:val="00364365"/>
    <w:rsid w:val="00371185"/>
    <w:rsid w:val="003809F3"/>
    <w:rsid w:val="00381234"/>
    <w:rsid w:val="0038441C"/>
    <w:rsid w:val="003848A9"/>
    <w:rsid w:val="003919B6"/>
    <w:rsid w:val="00391FCA"/>
    <w:rsid w:val="00393808"/>
    <w:rsid w:val="00395A42"/>
    <w:rsid w:val="00396716"/>
    <w:rsid w:val="00397029"/>
    <w:rsid w:val="003A1529"/>
    <w:rsid w:val="003A2353"/>
    <w:rsid w:val="003A347C"/>
    <w:rsid w:val="003B323A"/>
    <w:rsid w:val="003B517C"/>
    <w:rsid w:val="003B71CF"/>
    <w:rsid w:val="003B7341"/>
    <w:rsid w:val="003C0FEC"/>
    <w:rsid w:val="003C2067"/>
    <w:rsid w:val="003C5F23"/>
    <w:rsid w:val="003D5175"/>
    <w:rsid w:val="003D6FA9"/>
    <w:rsid w:val="003E23BA"/>
    <w:rsid w:val="003E2803"/>
    <w:rsid w:val="003E6EB2"/>
    <w:rsid w:val="003E77BA"/>
    <w:rsid w:val="003F0C8B"/>
    <w:rsid w:val="003F1C4F"/>
    <w:rsid w:val="00401F99"/>
    <w:rsid w:val="00402BF4"/>
    <w:rsid w:val="00405599"/>
    <w:rsid w:val="00405A7B"/>
    <w:rsid w:val="00405B83"/>
    <w:rsid w:val="0041352E"/>
    <w:rsid w:val="00415CC6"/>
    <w:rsid w:val="004165C5"/>
    <w:rsid w:val="004219B8"/>
    <w:rsid w:val="004306CB"/>
    <w:rsid w:val="00434F1F"/>
    <w:rsid w:val="004353F5"/>
    <w:rsid w:val="0043624D"/>
    <w:rsid w:val="00437BA5"/>
    <w:rsid w:val="00442A50"/>
    <w:rsid w:val="00442FE9"/>
    <w:rsid w:val="0044466D"/>
    <w:rsid w:val="0045211A"/>
    <w:rsid w:val="00454356"/>
    <w:rsid w:val="00463BD9"/>
    <w:rsid w:val="00465FF7"/>
    <w:rsid w:val="004669CF"/>
    <w:rsid w:val="00474007"/>
    <w:rsid w:val="00482A0E"/>
    <w:rsid w:val="00482B54"/>
    <w:rsid w:val="00486B51"/>
    <w:rsid w:val="00487789"/>
    <w:rsid w:val="004953CE"/>
    <w:rsid w:val="004A0F34"/>
    <w:rsid w:val="004A2779"/>
    <w:rsid w:val="004A4222"/>
    <w:rsid w:val="004B13C6"/>
    <w:rsid w:val="004B66B7"/>
    <w:rsid w:val="004C020F"/>
    <w:rsid w:val="004C1948"/>
    <w:rsid w:val="004C3B19"/>
    <w:rsid w:val="004C40B0"/>
    <w:rsid w:val="004C6802"/>
    <w:rsid w:val="004C725C"/>
    <w:rsid w:val="004C743B"/>
    <w:rsid w:val="004D0FC4"/>
    <w:rsid w:val="004D7408"/>
    <w:rsid w:val="004D7634"/>
    <w:rsid w:val="004E1B93"/>
    <w:rsid w:val="004E3672"/>
    <w:rsid w:val="004E4C82"/>
    <w:rsid w:val="004E5E6E"/>
    <w:rsid w:val="004F1CAE"/>
    <w:rsid w:val="004F5516"/>
    <w:rsid w:val="004F5868"/>
    <w:rsid w:val="004F79B4"/>
    <w:rsid w:val="00502318"/>
    <w:rsid w:val="0050319A"/>
    <w:rsid w:val="00505DEF"/>
    <w:rsid w:val="00506789"/>
    <w:rsid w:val="005112A1"/>
    <w:rsid w:val="00520EF9"/>
    <w:rsid w:val="00524F4B"/>
    <w:rsid w:val="005301D6"/>
    <w:rsid w:val="005307F9"/>
    <w:rsid w:val="00531C48"/>
    <w:rsid w:val="005444E5"/>
    <w:rsid w:val="005531BE"/>
    <w:rsid w:val="005538DB"/>
    <w:rsid w:val="005703BF"/>
    <w:rsid w:val="005716E0"/>
    <w:rsid w:val="00571C48"/>
    <w:rsid w:val="00575B76"/>
    <w:rsid w:val="00575C4C"/>
    <w:rsid w:val="00581716"/>
    <w:rsid w:val="00583287"/>
    <w:rsid w:val="00586033"/>
    <w:rsid w:val="00591709"/>
    <w:rsid w:val="00591F9D"/>
    <w:rsid w:val="00593587"/>
    <w:rsid w:val="00593A45"/>
    <w:rsid w:val="005948CC"/>
    <w:rsid w:val="00594BFA"/>
    <w:rsid w:val="00596190"/>
    <w:rsid w:val="00597687"/>
    <w:rsid w:val="0059769E"/>
    <w:rsid w:val="005A23BD"/>
    <w:rsid w:val="005A688A"/>
    <w:rsid w:val="005A69C4"/>
    <w:rsid w:val="005B05DA"/>
    <w:rsid w:val="005B2922"/>
    <w:rsid w:val="005B3437"/>
    <w:rsid w:val="005B383F"/>
    <w:rsid w:val="005B52B7"/>
    <w:rsid w:val="005B5D9E"/>
    <w:rsid w:val="005C22A3"/>
    <w:rsid w:val="005D07C5"/>
    <w:rsid w:val="005D18D7"/>
    <w:rsid w:val="005D1954"/>
    <w:rsid w:val="005D2123"/>
    <w:rsid w:val="005D5400"/>
    <w:rsid w:val="005E01AE"/>
    <w:rsid w:val="005E2C61"/>
    <w:rsid w:val="005E5F23"/>
    <w:rsid w:val="005E6C77"/>
    <w:rsid w:val="005F4070"/>
    <w:rsid w:val="00600427"/>
    <w:rsid w:val="00603EF1"/>
    <w:rsid w:val="00605A38"/>
    <w:rsid w:val="006079E9"/>
    <w:rsid w:val="006111DE"/>
    <w:rsid w:val="006131B4"/>
    <w:rsid w:val="006161DA"/>
    <w:rsid w:val="00621BA6"/>
    <w:rsid w:val="006222F7"/>
    <w:rsid w:val="00626E57"/>
    <w:rsid w:val="00627D08"/>
    <w:rsid w:val="00640856"/>
    <w:rsid w:val="006429DB"/>
    <w:rsid w:val="006443B9"/>
    <w:rsid w:val="00644A28"/>
    <w:rsid w:val="00654894"/>
    <w:rsid w:val="00660437"/>
    <w:rsid w:val="00662922"/>
    <w:rsid w:val="00663C8E"/>
    <w:rsid w:val="00664712"/>
    <w:rsid w:val="00665E61"/>
    <w:rsid w:val="00673171"/>
    <w:rsid w:val="006812F1"/>
    <w:rsid w:val="00682B71"/>
    <w:rsid w:val="00683168"/>
    <w:rsid w:val="00684DE9"/>
    <w:rsid w:val="0069038A"/>
    <w:rsid w:val="00692D88"/>
    <w:rsid w:val="00694351"/>
    <w:rsid w:val="0069470F"/>
    <w:rsid w:val="006A118E"/>
    <w:rsid w:val="006A2172"/>
    <w:rsid w:val="006A4CB9"/>
    <w:rsid w:val="006A5852"/>
    <w:rsid w:val="006A7FB2"/>
    <w:rsid w:val="006B1098"/>
    <w:rsid w:val="006B11DE"/>
    <w:rsid w:val="006B1EC8"/>
    <w:rsid w:val="006B7830"/>
    <w:rsid w:val="006C0DF8"/>
    <w:rsid w:val="006C267E"/>
    <w:rsid w:val="006C71BA"/>
    <w:rsid w:val="006D14E2"/>
    <w:rsid w:val="006D429A"/>
    <w:rsid w:val="006E0661"/>
    <w:rsid w:val="006E166D"/>
    <w:rsid w:val="006E367F"/>
    <w:rsid w:val="006E4EF1"/>
    <w:rsid w:val="006E647F"/>
    <w:rsid w:val="007002D3"/>
    <w:rsid w:val="007003D5"/>
    <w:rsid w:val="00703922"/>
    <w:rsid w:val="00704DE1"/>
    <w:rsid w:val="007106E4"/>
    <w:rsid w:val="00710DB1"/>
    <w:rsid w:val="00713495"/>
    <w:rsid w:val="00721D56"/>
    <w:rsid w:val="00723FF3"/>
    <w:rsid w:val="00726DF2"/>
    <w:rsid w:val="00727CC7"/>
    <w:rsid w:val="00730F8A"/>
    <w:rsid w:val="00743630"/>
    <w:rsid w:val="00745120"/>
    <w:rsid w:val="00745ACE"/>
    <w:rsid w:val="00757BD4"/>
    <w:rsid w:val="00757FB8"/>
    <w:rsid w:val="00763C3E"/>
    <w:rsid w:val="00763F6D"/>
    <w:rsid w:val="007670BC"/>
    <w:rsid w:val="00767B1A"/>
    <w:rsid w:val="0077490E"/>
    <w:rsid w:val="00781D2E"/>
    <w:rsid w:val="0078207E"/>
    <w:rsid w:val="00782ECA"/>
    <w:rsid w:val="0078532E"/>
    <w:rsid w:val="00786AD6"/>
    <w:rsid w:val="00793890"/>
    <w:rsid w:val="007956B7"/>
    <w:rsid w:val="007A5BBD"/>
    <w:rsid w:val="007B14BD"/>
    <w:rsid w:val="007B29E1"/>
    <w:rsid w:val="007B74C0"/>
    <w:rsid w:val="007C21F3"/>
    <w:rsid w:val="007C5C66"/>
    <w:rsid w:val="007D26AE"/>
    <w:rsid w:val="007D51C2"/>
    <w:rsid w:val="007E761A"/>
    <w:rsid w:val="007F0B4F"/>
    <w:rsid w:val="0081333C"/>
    <w:rsid w:val="008175FC"/>
    <w:rsid w:val="008210EE"/>
    <w:rsid w:val="00823F26"/>
    <w:rsid w:val="008249E4"/>
    <w:rsid w:val="008268D5"/>
    <w:rsid w:val="0083087B"/>
    <w:rsid w:val="00836213"/>
    <w:rsid w:val="00840E34"/>
    <w:rsid w:val="00846B47"/>
    <w:rsid w:val="00852987"/>
    <w:rsid w:val="008535E2"/>
    <w:rsid w:val="0085701D"/>
    <w:rsid w:val="008576C0"/>
    <w:rsid w:val="00866E82"/>
    <w:rsid w:val="00872FC7"/>
    <w:rsid w:val="008815FD"/>
    <w:rsid w:val="008851B8"/>
    <w:rsid w:val="00890588"/>
    <w:rsid w:val="00896207"/>
    <w:rsid w:val="008A581B"/>
    <w:rsid w:val="008A6274"/>
    <w:rsid w:val="008A7842"/>
    <w:rsid w:val="008B0AC0"/>
    <w:rsid w:val="008B1248"/>
    <w:rsid w:val="008B57FB"/>
    <w:rsid w:val="008C1F65"/>
    <w:rsid w:val="008C6761"/>
    <w:rsid w:val="008D1986"/>
    <w:rsid w:val="008D2625"/>
    <w:rsid w:val="008E2F73"/>
    <w:rsid w:val="008E3BC0"/>
    <w:rsid w:val="008E54A6"/>
    <w:rsid w:val="008E58BA"/>
    <w:rsid w:val="008F095D"/>
    <w:rsid w:val="008F3ED2"/>
    <w:rsid w:val="008F631B"/>
    <w:rsid w:val="008F6F84"/>
    <w:rsid w:val="008F7735"/>
    <w:rsid w:val="009034DD"/>
    <w:rsid w:val="009059FC"/>
    <w:rsid w:val="00910A29"/>
    <w:rsid w:val="0091280C"/>
    <w:rsid w:val="009161DA"/>
    <w:rsid w:val="00917816"/>
    <w:rsid w:val="009201CD"/>
    <w:rsid w:val="0092341A"/>
    <w:rsid w:val="009338B7"/>
    <w:rsid w:val="009345FB"/>
    <w:rsid w:val="009357BE"/>
    <w:rsid w:val="00941CE3"/>
    <w:rsid w:val="0094245E"/>
    <w:rsid w:val="009425F2"/>
    <w:rsid w:val="0094420F"/>
    <w:rsid w:val="00947099"/>
    <w:rsid w:val="0094728B"/>
    <w:rsid w:val="00953433"/>
    <w:rsid w:val="00954BBF"/>
    <w:rsid w:val="0095657C"/>
    <w:rsid w:val="00963746"/>
    <w:rsid w:val="009704E0"/>
    <w:rsid w:val="00972AA2"/>
    <w:rsid w:val="00977F84"/>
    <w:rsid w:val="009807E8"/>
    <w:rsid w:val="00985EF2"/>
    <w:rsid w:val="009915FD"/>
    <w:rsid w:val="0099208D"/>
    <w:rsid w:val="00994A05"/>
    <w:rsid w:val="00996DA3"/>
    <w:rsid w:val="009977BD"/>
    <w:rsid w:val="009A1677"/>
    <w:rsid w:val="009A169E"/>
    <w:rsid w:val="009A5CFF"/>
    <w:rsid w:val="009A660C"/>
    <w:rsid w:val="009A7927"/>
    <w:rsid w:val="009B0330"/>
    <w:rsid w:val="009B0D28"/>
    <w:rsid w:val="009B2096"/>
    <w:rsid w:val="009B3DBC"/>
    <w:rsid w:val="009C4F53"/>
    <w:rsid w:val="009C77C4"/>
    <w:rsid w:val="009D6003"/>
    <w:rsid w:val="009D6C61"/>
    <w:rsid w:val="009D7D3F"/>
    <w:rsid w:val="009E0C4E"/>
    <w:rsid w:val="009F0525"/>
    <w:rsid w:val="009F071E"/>
    <w:rsid w:val="009F3788"/>
    <w:rsid w:val="009F4198"/>
    <w:rsid w:val="009F7D3A"/>
    <w:rsid w:val="00A06F64"/>
    <w:rsid w:val="00A07623"/>
    <w:rsid w:val="00A07669"/>
    <w:rsid w:val="00A07A9E"/>
    <w:rsid w:val="00A12134"/>
    <w:rsid w:val="00A13830"/>
    <w:rsid w:val="00A37563"/>
    <w:rsid w:val="00A409FE"/>
    <w:rsid w:val="00A415D9"/>
    <w:rsid w:val="00A41DB8"/>
    <w:rsid w:val="00A443E0"/>
    <w:rsid w:val="00A45086"/>
    <w:rsid w:val="00A46165"/>
    <w:rsid w:val="00A4761D"/>
    <w:rsid w:val="00A566FE"/>
    <w:rsid w:val="00A604CA"/>
    <w:rsid w:val="00A60ADC"/>
    <w:rsid w:val="00A60CA2"/>
    <w:rsid w:val="00A633EC"/>
    <w:rsid w:val="00A677CA"/>
    <w:rsid w:val="00A67E20"/>
    <w:rsid w:val="00A77738"/>
    <w:rsid w:val="00A77E98"/>
    <w:rsid w:val="00A83C3F"/>
    <w:rsid w:val="00A8508D"/>
    <w:rsid w:val="00A92254"/>
    <w:rsid w:val="00A9662D"/>
    <w:rsid w:val="00AA253B"/>
    <w:rsid w:val="00AB0F83"/>
    <w:rsid w:val="00AB397A"/>
    <w:rsid w:val="00AB5792"/>
    <w:rsid w:val="00AB5AFB"/>
    <w:rsid w:val="00AC4106"/>
    <w:rsid w:val="00AC60DA"/>
    <w:rsid w:val="00AD0B64"/>
    <w:rsid w:val="00AE004F"/>
    <w:rsid w:val="00AE1E1A"/>
    <w:rsid w:val="00AE36AB"/>
    <w:rsid w:val="00AE4294"/>
    <w:rsid w:val="00AE56C8"/>
    <w:rsid w:val="00AE5A96"/>
    <w:rsid w:val="00AF12F0"/>
    <w:rsid w:val="00B01152"/>
    <w:rsid w:val="00B0225E"/>
    <w:rsid w:val="00B036AE"/>
    <w:rsid w:val="00B0556A"/>
    <w:rsid w:val="00B05DF5"/>
    <w:rsid w:val="00B06116"/>
    <w:rsid w:val="00B108C9"/>
    <w:rsid w:val="00B12525"/>
    <w:rsid w:val="00B137FB"/>
    <w:rsid w:val="00B15DD4"/>
    <w:rsid w:val="00B23222"/>
    <w:rsid w:val="00B301D4"/>
    <w:rsid w:val="00B339E1"/>
    <w:rsid w:val="00B357C8"/>
    <w:rsid w:val="00B358E4"/>
    <w:rsid w:val="00B3708E"/>
    <w:rsid w:val="00B44710"/>
    <w:rsid w:val="00B44DAA"/>
    <w:rsid w:val="00B47956"/>
    <w:rsid w:val="00B53B53"/>
    <w:rsid w:val="00B646B6"/>
    <w:rsid w:val="00B65C79"/>
    <w:rsid w:val="00B668D0"/>
    <w:rsid w:val="00B726FC"/>
    <w:rsid w:val="00B77C19"/>
    <w:rsid w:val="00B848BA"/>
    <w:rsid w:val="00B85996"/>
    <w:rsid w:val="00B86F42"/>
    <w:rsid w:val="00B953A2"/>
    <w:rsid w:val="00B97235"/>
    <w:rsid w:val="00BA1B71"/>
    <w:rsid w:val="00BA3B02"/>
    <w:rsid w:val="00BB2A9B"/>
    <w:rsid w:val="00BB5391"/>
    <w:rsid w:val="00BD3E0D"/>
    <w:rsid w:val="00BE06C8"/>
    <w:rsid w:val="00BE2499"/>
    <w:rsid w:val="00BE3F2D"/>
    <w:rsid w:val="00BF2A9A"/>
    <w:rsid w:val="00C019FF"/>
    <w:rsid w:val="00C01ECB"/>
    <w:rsid w:val="00C1383B"/>
    <w:rsid w:val="00C16A07"/>
    <w:rsid w:val="00C245BE"/>
    <w:rsid w:val="00C25A63"/>
    <w:rsid w:val="00C265D1"/>
    <w:rsid w:val="00C3276E"/>
    <w:rsid w:val="00C32AB8"/>
    <w:rsid w:val="00C35750"/>
    <w:rsid w:val="00C36533"/>
    <w:rsid w:val="00C37C05"/>
    <w:rsid w:val="00C40174"/>
    <w:rsid w:val="00C40C9F"/>
    <w:rsid w:val="00C43368"/>
    <w:rsid w:val="00C47C98"/>
    <w:rsid w:val="00C502B6"/>
    <w:rsid w:val="00C517D9"/>
    <w:rsid w:val="00C57EFA"/>
    <w:rsid w:val="00C63B3F"/>
    <w:rsid w:val="00C65717"/>
    <w:rsid w:val="00C6587A"/>
    <w:rsid w:val="00C70A18"/>
    <w:rsid w:val="00C7365F"/>
    <w:rsid w:val="00C802E1"/>
    <w:rsid w:val="00C8224F"/>
    <w:rsid w:val="00C87616"/>
    <w:rsid w:val="00C93BFF"/>
    <w:rsid w:val="00C949FB"/>
    <w:rsid w:val="00CC1495"/>
    <w:rsid w:val="00CC3731"/>
    <w:rsid w:val="00CC7E07"/>
    <w:rsid w:val="00CC7EC9"/>
    <w:rsid w:val="00CD2815"/>
    <w:rsid w:val="00CD5281"/>
    <w:rsid w:val="00CD552E"/>
    <w:rsid w:val="00CD57AB"/>
    <w:rsid w:val="00CD5A02"/>
    <w:rsid w:val="00CE1073"/>
    <w:rsid w:val="00CE20E6"/>
    <w:rsid w:val="00CF31C3"/>
    <w:rsid w:val="00CF3284"/>
    <w:rsid w:val="00CF3467"/>
    <w:rsid w:val="00CF602E"/>
    <w:rsid w:val="00D00A59"/>
    <w:rsid w:val="00D0293D"/>
    <w:rsid w:val="00D0334C"/>
    <w:rsid w:val="00D0334F"/>
    <w:rsid w:val="00D052B6"/>
    <w:rsid w:val="00D0662E"/>
    <w:rsid w:val="00D06A9E"/>
    <w:rsid w:val="00D07DED"/>
    <w:rsid w:val="00D10131"/>
    <w:rsid w:val="00D14790"/>
    <w:rsid w:val="00D157D1"/>
    <w:rsid w:val="00D22D81"/>
    <w:rsid w:val="00D31D12"/>
    <w:rsid w:val="00D33722"/>
    <w:rsid w:val="00D3623A"/>
    <w:rsid w:val="00D37164"/>
    <w:rsid w:val="00D41EC1"/>
    <w:rsid w:val="00D43C1A"/>
    <w:rsid w:val="00D448B9"/>
    <w:rsid w:val="00D6281A"/>
    <w:rsid w:val="00D709E3"/>
    <w:rsid w:val="00D717FA"/>
    <w:rsid w:val="00D77EBD"/>
    <w:rsid w:val="00D8191B"/>
    <w:rsid w:val="00D85023"/>
    <w:rsid w:val="00D87D58"/>
    <w:rsid w:val="00D910DD"/>
    <w:rsid w:val="00D92C69"/>
    <w:rsid w:val="00D94D64"/>
    <w:rsid w:val="00DA0D33"/>
    <w:rsid w:val="00DA4356"/>
    <w:rsid w:val="00DA737A"/>
    <w:rsid w:val="00DB5EBD"/>
    <w:rsid w:val="00DB6971"/>
    <w:rsid w:val="00DB773F"/>
    <w:rsid w:val="00DC13CF"/>
    <w:rsid w:val="00DC1519"/>
    <w:rsid w:val="00DC5016"/>
    <w:rsid w:val="00DD1486"/>
    <w:rsid w:val="00DD3298"/>
    <w:rsid w:val="00DE25D7"/>
    <w:rsid w:val="00DE35C4"/>
    <w:rsid w:val="00DE4088"/>
    <w:rsid w:val="00DE4BBB"/>
    <w:rsid w:val="00DF135C"/>
    <w:rsid w:val="00E00124"/>
    <w:rsid w:val="00E00358"/>
    <w:rsid w:val="00E105E0"/>
    <w:rsid w:val="00E133AC"/>
    <w:rsid w:val="00E14992"/>
    <w:rsid w:val="00E16E18"/>
    <w:rsid w:val="00E21ADA"/>
    <w:rsid w:val="00E24CD7"/>
    <w:rsid w:val="00E258EE"/>
    <w:rsid w:val="00E3400C"/>
    <w:rsid w:val="00E37CF2"/>
    <w:rsid w:val="00E4712E"/>
    <w:rsid w:val="00E5268B"/>
    <w:rsid w:val="00E5783B"/>
    <w:rsid w:val="00E61958"/>
    <w:rsid w:val="00E61E64"/>
    <w:rsid w:val="00E62101"/>
    <w:rsid w:val="00E650DD"/>
    <w:rsid w:val="00E65CF9"/>
    <w:rsid w:val="00E7374F"/>
    <w:rsid w:val="00E75E90"/>
    <w:rsid w:val="00E77A4F"/>
    <w:rsid w:val="00E83AEE"/>
    <w:rsid w:val="00E85246"/>
    <w:rsid w:val="00E85EE7"/>
    <w:rsid w:val="00E87A29"/>
    <w:rsid w:val="00E91BBF"/>
    <w:rsid w:val="00E948A0"/>
    <w:rsid w:val="00E95AA1"/>
    <w:rsid w:val="00E979FE"/>
    <w:rsid w:val="00EA731C"/>
    <w:rsid w:val="00EB310B"/>
    <w:rsid w:val="00EB4DB7"/>
    <w:rsid w:val="00EB7FA7"/>
    <w:rsid w:val="00EC0F19"/>
    <w:rsid w:val="00EC115C"/>
    <w:rsid w:val="00EC2FC5"/>
    <w:rsid w:val="00EC37DA"/>
    <w:rsid w:val="00ED6A62"/>
    <w:rsid w:val="00EE20D3"/>
    <w:rsid w:val="00EE4AD6"/>
    <w:rsid w:val="00EE6C85"/>
    <w:rsid w:val="00EF3B88"/>
    <w:rsid w:val="00F037F3"/>
    <w:rsid w:val="00F13111"/>
    <w:rsid w:val="00F17D15"/>
    <w:rsid w:val="00F2013F"/>
    <w:rsid w:val="00F2445C"/>
    <w:rsid w:val="00F26B30"/>
    <w:rsid w:val="00F334D1"/>
    <w:rsid w:val="00F34414"/>
    <w:rsid w:val="00F3FBDE"/>
    <w:rsid w:val="00F42D7B"/>
    <w:rsid w:val="00F5122E"/>
    <w:rsid w:val="00F522FD"/>
    <w:rsid w:val="00F56124"/>
    <w:rsid w:val="00F62521"/>
    <w:rsid w:val="00F6708B"/>
    <w:rsid w:val="00F727CE"/>
    <w:rsid w:val="00F72D7A"/>
    <w:rsid w:val="00F75186"/>
    <w:rsid w:val="00F766A6"/>
    <w:rsid w:val="00F83554"/>
    <w:rsid w:val="00F86785"/>
    <w:rsid w:val="00F932AD"/>
    <w:rsid w:val="00F93ED0"/>
    <w:rsid w:val="00F954CA"/>
    <w:rsid w:val="00F96C0D"/>
    <w:rsid w:val="00FA2210"/>
    <w:rsid w:val="00FA2435"/>
    <w:rsid w:val="00FA2589"/>
    <w:rsid w:val="00FA5530"/>
    <w:rsid w:val="00FB1650"/>
    <w:rsid w:val="00FB304D"/>
    <w:rsid w:val="00FB386E"/>
    <w:rsid w:val="00FB6D9D"/>
    <w:rsid w:val="00FD1065"/>
    <w:rsid w:val="00FD5EC9"/>
    <w:rsid w:val="00FE138E"/>
    <w:rsid w:val="00FE1E3D"/>
    <w:rsid w:val="00FE6E55"/>
    <w:rsid w:val="00FE6F80"/>
    <w:rsid w:val="00FF34A2"/>
    <w:rsid w:val="01073536"/>
    <w:rsid w:val="010C29B4"/>
    <w:rsid w:val="0134B54E"/>
    <w:rsid w:val="0151BC68"/>
    <w:rsid w:val="01C5B18B"/>
    <w:rsid w:val="024B6AB5"/>
    <w:rsid w:val="02901113"/>
    <w:rsid w:val="0297F633"/>
    <w:rsid w:val="02F61888"/>
    <w:rsid w:val="030171CD"/>
    <w:rsid w:val="035E11DB"/>
    <w:rsid w:val="0369552A"/>
    <w:rsid w:val="03717E7F"/>
    <w:rsid w:val="038975EA"/>
    <w:rsid w:val="03BD75E6"/>
    <w:rsid w:val="040D581F"/>
    <w:rsid w:val="048733D0"/>
    <w:rsid w:val="0499FCF1"/>
    <w:rsid w:val="04B27DA6"/>
    <w:rsid w:val="04B795FD"/>
    <w:rsid w:val="04BF4C82"/>
    <w:rsid w:val="04CD6D64"/>
    <w:rsid w:val="04D18CEB"/>
    <w:rsid w:val="04EC6824"/>
    <w:rsid w:val="05216DF2"/>
    <w:rsid w:val="0532FC12"/>
    <w:rsid w:val="0595D88F"/>
    <w:rsid w:val="05C4DDCE"/>
    <w:rsid w:val="05F3C817"/>
    <w:rsid w:val="061809B4"/>
    <w:rsid w:val="0645C0DA"/>
    <w:rsid w:val="066D0FF5"/>
    <w:rsid w:val="06B296F1"/>
    <w:rsid w:val="06B554A2"/>
    <w:rsid w:val="073DF99A"/>
    <w:rsid w:val="078A4697"/>
    <w:rsid w:val="078BDD6C"/>
    <w:rsid w:val="078F9878"/>
    <w:rsid w:val="081C3011"/>
    <w:rsid w:val="082C05C6"/>
    <w:rsid w:val="08443C7F"/>
    <w:rsid w:val="08852AF5"/>
    <w:rsid w:val="089ABC61"/>
    <w:rsid w:val="08B20119"/>
    <w:rsid w:val="08BB1C70"/>
    <w:rsid w:val="090E12F3"/>
    <w:rsid w:val="099FBEE0"/>
    <w:rsid w:val="09BDFEC0"/>
    <w:rsid w:val="09F9E860"/>
    <w:rsid w:val="09FEE08E"/>
    <w:rsid w:val="0AD7620E"/>
    <w:rsid w:val="0AF2C3B5"/>
    <w:rsid w:val="0B4AF562"/>
    <w:rsid w:val="0B5BA881"/>
    <w:rsid w:val="0B5E9A9D"/>
    <w:rsid w:val="0BAFDD3D"/>
    <w:rsid w:val="0BB30EA7"/>
    <w:rsid w:val="0BBBD0D8"/>
    <w:rsid w:val="0C2C4CF6"/>
    <w:rsid w:val="0C470A6E"/>
    <w:rsid w:val="0C47EE5D"/>
    <w:rsid w:val="0C5E8445"/>
    <w:rsid w:val="0C63099B"/>
    <w:rsid w:val="0C9A444F"/>
    <w:rsid w:val="0CBF56EC"/>
    <w:rsid w:val="0CE42B67"/>
    <w:rsid w:val="0D3C8F35"/>
    <w:rsid w:val="0D5F8065"/>
    <w:rsid w:val="0D6B8BE4"/>
    <w:rsid w:val="0DDBC19F"/>
    <w:rsid w:val="0DFED9FC"/>
    <w:rsid w:val="0E16A61F"/>
    <w:rsid w:val="0E829624"/>
    <w:rsid w:val="0E87E08B"/>
    <w:rsid w:val="0EF086E3"/>
    <w:rsid w:val="0EFC8214"/>
    <w:rsid w:val="0F0A0591"/>
    <w:rsid w:val="0F619170"/>
    <w:rsid w:val="0F660974"/>
    <w:rsid w:val="0F98EC04"/>
    <w:rsid w:val="0FA3CC60"/>
    <w:rsid w:val="0FD8BB41"/>
    <w:rsid w:val="100518F4"/>
    <w:rsid w:val="1054F9B5"/>
    <w:rsid w:val="108BD207"/>
    <w:rsid w:val="10E81A6C"/>
    <w:rsid w:val="10F4275E"/>
    <w:rsid w:val="10F46F90"/>
    <w:rsid w:val="1130C378"/>
    <w:rsid w:val="11A10E89"/>
    <w:rsid w:val="11A6BC80"/>
    <w:rsid w:val="11B1AC56"/>
    <w:rsid w:val="1273C517"/>
    <w:rsid w:val="12B5925A"/>
    <w:rsid w:val="12BCF81D"/>
    <w:rsid w:val="131209F1"/>
    <w:rsid w:val="1346049C"/>
    <w:rsid w:val="1387A249"/>
    <w:rsid w:val="1392AF8A"/>
    <w:rsid w:val="1399D771"/>
    <w:rsid w:val="13BC3EA9"/>
    <w:rsid w:val="14E983FB"/>
    <w:rsid w:val="14ED198D"/>
    <w:rsid w:val="15571D47"/>
    <w:rsid w:val="156F8905"/>
    <w:rsid w:val="15A07B73"/>
    <w:rsid w:val="15F6A721"/>
    <w:rsid w:val="161D88C4"/>
    <w:rsid w:val="16202F60"/>
    <w:rsid w:val="16590EF2"/>
    <w:rsid w:val="1660DACA"/>
    <w:rsid w:val="166CFBDD"/>
    <w:rsid w:val="16838DDB"/>
    <w:rsid w:val="16D6D3D2"/>
    <w:rsid w:val="16E7F58C"/>
    <w:rsid w:val="172B028F"/>
    <w:rsid w:val="179E6690"/>
    <w:rsid w:val="17A5BC42"/>
    <w:rsid w:val="17B1315C"/>
    <w:rsid w:val="17D75225"/>
    <w:rsid w:val="18602754"/>
    <w:rsid w:val="1871EAE0"/>
    <w:rsid w:val="18D1AB24"/>
    <w:rsid w:val="19077E0E"/>
    <w:rsid w:val="191E7446"/>
    <w:rsid w:val="1920DAD7"/>
    <w:rsid w:val="19282739"/>
    <w:rsid w:val="1931ED86"/>
    <w:rsid w:val="193D76EA"/>
    <w:rsid w:val="19572591"/>
    <w:rsid w:val="198AA6DF"/>
    <w:rsid w:val="19B9EA67"/>
    <w:rsid w:val="19FF475C"/>
    <w:rsid w:val="1A113B91"/>
    <w:rsid w:val="1A305440"/>
    <w:rsid w:val="1A8001EC"/>
    <w:rsid w:val="1A93ABAC"/>
    <w:rsid w:val="1A9F978E"/>
    <w:rsid w:val="1ABA44A7"/>
    <w:rsid w:val="1AE52AB8"/>
    <w:rsid w:val="1AF75AD9"/>
    <w:rsid w:val="1B0C9E6C"/>
    <w:rsid w:val="1BBDB3AB"/>
    <w:rsid w:val="1BF70530"/>
    <w:rsid w:val="1C505357"/>
    <w:rsid w:val="1C549945"/>
    <w:rsid w:val="1CBD2C2F"/>
    <w:rsid w:val="1D13E69C"/>
    <w:rsid w:val="1D1E5D2F"/>
    <w:rsid w:val="1D367215"/>
    <w:rsid w:val="1DACC73C"/>
    <w:rsid w:val="1DB6C69C"/>
    <w:rsid w:val="1DCD0FD9"/>
    <w:rsid w:val="1DE05F94"/>
    <w:rsid w:val="1E00BE31"/>
    <w:rsid w:val="1E0B0DC6"/>
    <w:rsid w:val="1ED24276"/>
    <w:rsid w:val="1F04FCC7"/>
    <w:rsid w:val="1F0670F4"/>
    <w:rsid w:val="1F2780CB"/>
    <w:rsid w:val="1F31EF7D"/>
    <w:rsid w:val="1F565344"/>
    <w:rsid w:val="1F6BB03A"/>
    <w:rsid w:val="1FC15414"/>
    <w:rsid w:val="1FC9C3C1"/>
    <w:rsid w:val="1FF758AD"/>
    <w:rsid w:val="202D2708"/>
    <w:rsid w:val="2067379B"/>
    <w:rsid w:val="20704EC8"/>
    <w:rsid w:val="207493A8"/>
    <w:rsid w:val="2090DFB7"/>
    <w:rsid w:val="2107F1AD"/>
    <w:rsid w:val="212C0F4E"/>
    <w:rsid w:val="218057A3"/>
    <w:rsid w:val="21B4AB8F"/>
    <w:rsid w:val="21C8F769"/>
    <w:rsid w:val="228A6F31"/>
    <w:rsid w:val="22F66947"/>
    <w:rsid w:val="22FB7172"/>
    <w:rsid w:val="2313D930"/>
    <w:rsid w:val="23507BF0"/>
    <w:rsid w:val="2395C780"/>
    <w:rsid w:val="23A3E23D"/>
    <w:rsid w:val="23A5B399"/>
    <w:rsid w:val="2475C716"/>
    <w:rsid w:val="247CE998"/>
    <w:rsid w:val="2494400D"/>
    <w:rsid w:val="24B89E8E"/>
    <w:rsid w:val="2508E401"/>
    <w:rsid w:val="253E3A29"/>
    <w:rsid w:val="259EB0C4"/>
    <w:rsid w:val="25CA0DB9"/>
    <w:rsid w:val="25FCF74E"/>
    <w:rsid w:val="26470014"/>
    <w:rsid w:val="267343F9"/>
    <w:rsid w:val="2688B2AE"/>
    <w:rsid w:val="2713DFB7"/>
    <w:rsid w:val="27585497"/>
    <w:rsid w:val="2765DE1A"/>
    <w:rsid w:val="27744315"/>
    <w:rsid w:val="27E1B871"/>
    <w:rsid w:val="28411FAC"/>
    <w:rsid w:val="28EA7920"/>
    <w:rsid w:val="29149556"/>
    <w:rsid w:val="2927331A"/>
    <w:rsid w:val="29F7C07C"/>
    <w:rsid w:val="2A2C5187"/>
    <w:rsid w:val="2A3B1C07"/>
    <w:rsid w:val="2A86D19B"/>
    <w:rsid w:val="2AD06871"/>
    <w:rsid w:val="2B162BE0"/>
    <w:rsid w:val="2B426578"/>
    <w:rsid w:val="2B426F4F"/>
    <w:rsid w:val="2BB0C57E"/>
    <w:rsid w:val="2BB1DACD"/>
    <w:rsid w:val="2C0E378A"/>
    <w:rsid w:val="2C4DF4B2"/>
    <w:rsid w:val="2CACF8AF"/>
    <w:rsid w:val="2CC93325"/>
    <w:rsid w:val="2CCCD710"/>
    <w:rsid w:val="2D46D368"/>
    <w:rsid w:val="2DE9E087"/>
    <w:rsid w:val="2DF18C68"/>
    <w:rsid w:val="2DF19C30"/>
    <w:rsid w:val="2E38CE90"/>
    <w:rsid w:val="2E518D38"/>
    <w:rsid w:val="2E58BD96"/>
    <w:rsid w:val="2E9E5471"/>
    <w:rsid w:val="2EA242F2"/>
    <w:rsid w:val="2ED286CA"/>
    <w:rsid w:val="2EE86640"/>
    <w:rsid w:val="2EF92A62"/>
    <w:rsid w:val="2F09F78F"/>
    <w:rsid w:val="2F2745AD"/>
    <w:rsid w:val="2F62E84A"/>
    <w:rsid w:val="2FB65F36"/>
    <w:rsid w:val="2FBD433D"/>
    <w:rsid w:val="30409584"/>
    <w:rsid w:val="304A7F31"/>
    <w:rsid w:val="30B063E3"/>
    <w:rsid w:val="30F80D41"/>
    <w:rsid w:val="3128888E"/>
    <w:rsid w:val="31D1F6B0"/>
    <w:rsid w:val="31E13E56"/>
    <w:rsid w:val="321966D0"/>
    <w:rsid w:val="3270E51E"/>
    <w:rsid w:val="328A3E60"/>
    <w:rsid w:val="32C04191"/>
    <w:rsid w:val="32D6E10D"/>
    <w:rsid w:val="32F25389"/>
    <w:rsid w:val="32FD592B"/>
    <w:rsid w:val="3357EBA7"/>
    <w:rsid w:val="335E076A"/>
    <w:rsid w:val="33B051CB"/>
    <w:rsid w:val="33B6F966"/>
    <w:rsid w:val="33D9AFAE"/>
    <w:rsid w:val="33DBAA08"/>
    <w:rsid w:val="34397994"/>
    <w:rsid w:val="346DB268"/>
    <w:rsid w:val="3489283D"/>
    <w:rsid w:val="3495BF1E"/>
    <w:rsid w:val="34C982C5"/>
    <w:rsid w:val="354F5486"/>
    <w:rsid w:val="3574FDAA"/>
    <w:rsid w:val="3576EB50"/>
    <w:rsid w:val="358EB1A6"/>
    <w:rsid w:val="35F1568B"/>
    <w:rsid w:val="360285C1"/>
    <w:rsid w:val="360349BA"/>
    <w:rsid w:val="3618848D"/>
    <w:rsid w:val="366942AA"/>
    <w:rsid w:val="367E8DDE"/>
    <w:rsid w:val="36986F29"/>
    <w:rsid w:val="36AC7E29"/>
    <w:rsid w:val="370C6DB1"/>
    <w:rsid w:val="3718BB91"/>
    <w:rsid w:val="37196F44"/>
    <w:rsid w:val="37371B64"/>
    <w:rsid w:val="3737C189"/>
    <w:rsid w:val="375B8F83"/>
    <w:rsid w:val="378D26EC"/>
    <w:rsid w:val="37E3C594"/>
    <w:rsid w:val="37EC6893"/>
    <w:rsid w:val="37F5CD11"/>
    <w:rsid w:val="382B5CCA"/>
    <w:rsid w:val="38508294"/>
    <w:rsid w:val="385459F2"/>
    <w:rsid w:val="385F9BF8"/>
    <w:rsid w:val="38A00CA8"/>
    <w:rsid w:val="38AE8C12"/>
    <w:rsid w:val="38B38CD6"/>
    <w:rsid w:val="38C23CDB"/>
    <w:rsid w:val="38FFE5A1"/>
    <w:rsid w:val="3969E31C"/>
    <w:rsid w:val="39B989BC"/>
    <w:rsid w:val="39E59518"/>
    <w:rsid w:val="3A0B42B5"/>
    <w:rsid w:val="3A0BFA46"/>
    <w:rsid w:val="3A6AC7EA"/>
    <w:rsid w:val="3B4D24F5"/>
    <w:rsid w:val="3B8B3453"/>
    <w:rsid w:val="3B8BFE64"/>
    <w:rsid w:val="3BCF93C6"/>
    <w:rsid w:val="3C029ABA"/>
    <w:rsid w:val="3C262C6C"/>
    <w:rsid w:val="3C3A5923"/>
    <w:rsid w:val="3C51D6E4"/>
    <w:rsid w:val="3C785EEE"/>
    <w:rsid w:val="3C7DE834"/>
    <w:rsid w:val="3C813AF7"/>
    <w:rsid w:val="3CC571C0"/>
    <w:rsid w:val="3D00CDE7"/>
    <w:rsid w:val="3D1E8CA7"/>
    <w:rsid w:val="3D3DF3C5"/>
    <w:rsid w:val="3D64E4B8"/>
    <w:rsid w:val="3D87FD15"/>
    <w:rsid w:val="3DDA497D"/>
    <w:rsid w:val="3DF330EE"/>
    <w:rsid w:val="3E3A1A49"/>
    <w:rsid w:val="3E7E82B6"/>
    <w:rsid w:val="3E801F25"/>
    <w:rsid w:val="3EE1C04C"/>
    <w:rsid w:val="3EE673F7"/>
    <w:rsid w:val="3EFA7864"/>
    <w:rsid w:val="3F06557B"/>
    <w:rsid w:val="3F1179DF"/>
    <w:rsid w:val="3F7EFF14"/>
    <w:rsid w:val="3F891305"/>
    <w:rsid w:val="3F89D4A9"/>
    <w:rsid w:val="3F976FB7"/>
    <w:rsid w:val="3FA491A5"/>
    <w:rsid w:val="3FDE1CCE"/>
    <w:rsid w:val="3FF77BFA"/>
    <w:rsid w:val="402B3432"/>
    <w:rsid w:val="40380E2C"/>
    <w:rsid w:val="404F6107"/>
    <w:rsid w:val="40562D69"/>
    <w:rsid w:val="4058449E"/>
    <w:rsid w:val="405FFAA4"/>
    <w:rsid w:val="406042DE"/>
    <w:rsid w:val="413B59D5"/>
    <w:rsid w:val="4187E432"/>
    <w:rsid w:val="41F1FDCA"/>
    <w:rsid w:val="42343B26"/>
    <w:rsid w:val="4235C5C9"/>
    <w:rsid w:val="425E7610"/>
    <w:rsid w:val="428D0931"/>
    <w:rsid w:val="42A0ED51"/>
    <w:rsid w:val="42AEAAA6"/>
    <w:rsid w:val="42BDA024"/>
    <w:rsid w:val="43297985"/>
    <w:rsid w:val="432FA204"/>
    <w:rsid w:val="43712966"/>
    <w:rsid w:val="4397F902"/>
    <w:rsid w:val="43DE163C"/>
    <w:rsid w:val="43F73E99"/>
    <w:rsid w:val="442E4F2E"/>
    <w:rsid w:val="443D78EF"/>
    <w:rsid w:val="4474D2A3"/>
    <w:rsid w:val="44758384"/>
    <w:rsid w:val="44CAB64E"/>
    <w:rsid w:val="44CC5547"/>
    <w:rsid w:val="452AD870"/>
    <w:rsid w:val="454213C4"/>
    <w:rsid w:val="4556CE40"/>
    <w:rsid w:val="45655223"/>
    <w:rsid w:val="456FF69D"/>
    <w:rsid w:val="4584C161"/>
    <w:rsid w:val="459A829A"/>
    <w:rsid w:val="460CC873"/>
    <w:rsid w:val="4628077E"/>
    <w:rsid w:val="46414716"/>
    <w:rsid w:val="46486624"/>
    <w:rsid w:val="46554413"/>
    <w:rsid w:val="46E1E836"/>
    <w:rsid w:val="4703D978"/>
    <w:rsid w:val="474CF1B2"/>
    <w:rsid w:val="47D284EF"/>
    <w:rsid w:val="480DF0E4"/>
    <w:rsid w:val="4873A382"/>
    <w:rsid w:val="487CC570"/>
    <w:rsid w:val="48C8E668"/>
    <w:rsid w:val="48E1C577"/>
    <w:rsid w:val="491C1B2A"/>
    <w:rsid w:val="4985E56D"/>
    <w:rsid w:val="49CDB24B"/>
    <w:rsid w:val="49E76F09"/>
    <w:rsid w:val="4A1AC000"/>
    <w:rsid w:val="4A4367C0"/>
    <w:rsid w:val="4B3C3ACF"/>
    <w:rsid w:val="4B4E4F08"/>
    <w:rsid w:val="4B9FE752"/>
    <w:rsid w:val="4BB00F34"/>
    <w:rsid w:val="4BF5150D"/>
    <w:rsid w:val="4C992F9A"/>
    <w:rsid w:val="4CD6EB34"/>
    <w:rsid w:val="4D5F230D"/>
    <w:rsid w:val="4D731AFC"/>
    <w:rsid w:val="4D7B0882"/>
    <w:rsid w:val="4D88B274"/>
    <w:rsid w:val="4DEF8C4D"/>
    <w:rsid w:val="4E0C495E"/>
    <w:rsid w:val="4E1A4F55"/>
    <w:rsid w:val="4E29501B"/>
    <w:rsid w:val="4E4D5C7E"/>
    <w:rsid w:val="4E5E576D"/>
    <w:rsid w:val="4EFF1A9F"/>
    <w:rsid w:val="4F264459"/>
    <w:rsid w:val="4F3195E9"/>
    <w:rsid w:val="4F45302F"/>
    <w:rsid w:val="4F80F73E"/>
    <w:rsid w:val="4FA575D4"/>
    <w:rsid w:val="4FAABF15"/>
    <w:rsid w:val="4FBB0BB8"/>
    <w:rsid w:val="4FF243E0"/>
    <w:rsid w:val="51097ABC"/>
    <w:rsid w:val="51EAA1E5"/>
    <w:rsid w:val="51FC913D"/>
    <w:rsid w:val="524BD7E1"/>
    <w:rsid w:val="525113F3"/>
    <w:rsid w:val="53110CBB"/>
    <w:rsid w:val="5315AE55"/>
    <w:rsid w:val="539FE0F0"/>
    <w:rsid w:val="53AA1BEC"/>
    <w:rsid w:val="53E67FDD"/>
    <w:rsid w:val="53ED0F7A"/>
    <w:rsid w:val="53F43A06"/>
    <w:rsid w:val="53F63EA8"/>
    <w:rsid w:val="54067BF0"/>
    <w:rsid w:val="5434AE98"/>
    <w:rsid w:val="543D5442"/>
    <w:rsid w:val="548653C0"/>
    <w:rsid w:val="54DA7625"/>
    <w:rsid w:val="54DD9644"/>
    <w:rsid w:val="5527D3DD"/>
    <w:rsid w:val="5567646A"/>
    <w:rsid w:val="55690271"/>
    <w:rsid w:val="557BB903"/>
    <w:rsid w:val="5587DA16"/>
    <w:rsid w:val="559FAE86"/>
    <w:rsid w:val="55A24C51"/>
    <w:rsid w:val="55BB74AE"/>
    <w:rsid w:val="561CB868"/>
    <w:rsid w:val="56687A4A"/>
    <w:rsid w:val="5671EFD4"/>
    <w:rsid w:val="56C68EA2"/>
    <w:rsid w:val="578DBBDA"/>
    <w:rsid w:val="579D589F"/>
    <w:rsid w:val="57A47627"/>
    <w:rsid w:val="57B13B3C"/>
    <w:rsid w:val="5806A4CA"/>
    <w:rsid w:val="581925FF"/>
    <w:rsid w:val="5844E63E"/>
    <w:rsid w:val="58625F03"/>
    <w:rsid w:val="58C05577"/>
    <w:rsid w:val="58D4F4E5"/>
    <w:rsid w:val="58EDFBB9"/>
    <w:rsid w:val="59060DB0"/>
    <w:rsid w:val="593BFD7A"/>
    <w:rsid w:val="593DA7EA"/>
    <w:rsid w:val="594F38CC"/>
    <w:rsid w:val="5950CF1D"/>
    <w:rsid w:val="59686DB2"/>
    <w:rsid w:val="596FCA42"/>
    <w:rsid w:val="59852225"/>
    <w:rsid w:val="59B0632F"/>
    <w:rsid w:val="5A3DA2FC"/>
    <w:rsid w:val="5A598B8A"/>
    <w:rsid w:val="5A69C9E6"/>
    <w:rsid w:val="5AAEA1A9"/>
    <w:rsid w:val="5AC29D0D"/>
    <w:rsid w:val="5AC8BDFE"/>
    <w:rsid w:val="5AED3C94"/>
    <w:rsid w:val="5AFE6E0A"/>
    <w:rsid w:val="5B2DE382"/>
    <w:rsid w:val="5B38C43F"/>
    <w:rsid w:val="5B49C8AC"/>
    <w:rsid w:val="5B6C565F"/>
    <w:rsid w:val="5BB4CE7D"/>
    <w:rsid w:val="5BD6145F"/>
    <w:rsid w:val="5BF7F639"/>
    <w:rsid w:val="5C049F6A"/>
    <w:rsid w:val="5C464330"/>
    <w:rsid w:val="5C58B6BB"/>
    <w:rsid w:val="5CC5A567"/>
    <w:rsid w:val="5CCE1F18"/>
    <w:rsid w:val="5CF3D9F5"/>
    <w:rsid w:val="5D112135"/>
    <w:rsid w:val="5D27F000"/>
    <w:rsid w:val="5D2D7929"/>
    <w:rsid w:val="5D566B5B"/>
    <w:rsid w:val="5DD8E293"/>
    <w:rsid w:val="5DD8E5E2"/>
    <w:rsid w:val="5DFD04CC"/>
    <w:rsid w:val="5E0C4A14"/>
    <w:rsid w:val="5E5EA36E"/>
    <w:rsid w:val="5E5F36AF"/>
    <w:rsid w:val="5E7B1410"/>
    <w:rsid w:val="5E8ED170"/>
    <w:rsid w:val="5F0DF54F"/>
    <w:rsid w:val="5F2C101D"/>
    <w:rsid w:val="5F2CFCAD"/>
    <w:rsid w:val="5F3EDA33"/>
    <w:rsid w:val="5F4B2774"/>
    <w:rsid w:val="5F83D43E"/>
    <w:rsid w:val="5FAF69F0"/>
    <w:rsid w:val="5FD86E56"/>
    <w:rsid w:val="5FE54309"/>
    <w:rsid w:val="604DF82D"/>
    <w:rsid w:val="6058742A"/>
    <w:rsid w:val="60A5014F"/>
    <w:rsid w:val="60AD77C3"/>
    <w:rsid w:val="60E7454A"/>
    <w:rsid w:val="60F56E23"/>
    <w:rsid w:val="6106B7F5"/>
    <w:rsid w:val="612F5462"/>
    <w:rsid w:val="61716DB2"/>
    <w:rsid w:val="6184B09C"/>
    <w:rsid w:val="61C4B248"/>
    <w:rsid w:val="61E283AB"/>
    <w:rsid w:val="621F27BA"/>
    <w:rsid w:val="624F7BB9"/>
    <w:rsid w:val="625D23B2"/>
    <w:rsid w:val="6287EFC8"/>
    <w:rsid w:val="62BA7526"/>
    <w:rsid w:val="632723A4"/>
    <w:rsid w:val="636D2AE3"/>
    <w:rsid w:val="63CE0631"/>
    <w:rsid w:val="63DE879B"/>
    <w:rsid w:val="641F62E0"/>
    <w:rsid w:val="644E2DC9"/>
    <w:rsid w:val="64C1E009"/>
    <w:rsid w:val="64D866A2"/>
    <w:rsid w:val="65000E69"/>
    <w:rsid w:val="65346694"/>
    <w:rsid w:val="65456E54"/>
    <w:rsid w:val="6569883D"/>
    <w:rsid w:val="656B5E3F"/>
    <w:rsid w:val="65B8701B"/>
    <w:rsid w:val="65B8CAC9"/>
    <w:rsid w:val="65C1E644"/>
    <w:rsid w:val="65DF05A6"/>
    <w:rsid w:val="66160054"/>
    <w:rsid w:val="666F0AD0"/>
    <w:rsid w:val="66730CF0"/>
    <w:rsid w:val="672A1627"/>
    <w:rsid w:val="67456216"/>
    <w:rsid w:val="67830546"/>
    <w:rsid w:val="678A072F"/>
    <w:rsid w:val="67BFD154"/>
    <w:rsid w:val="67F980CB"/>
    <w:rsid w:val="6805BDAF"/>
    <w:rsid w:val="684B2CA4"/>
    <w:rsid w:val="68C59957"/>
    <w:rsid w:val="68DE66C7"/>
    <w:rsid w:val="68EFCF43"/>
    <w:rsid w:val="68F67E1E"/>
    <w:rsid w:val="690A32CE"/>
    <w:rsid w:val="6977C304"/>
    <w:rsid w:val="698033AC"/>
    <w:rsid w:val="69E30929"/>
    <w:rsid w:val="6A3203B2"/>
    <w:rsid w:val="6A955767"/>
    <w:rsid w:val="6AD1456D"/>
    <w:rsid w:val="6AEC0360"/>
    <w:rsid w:val="6B0A8892"/>
    <w:rsid w:val="6B37F64E"/>
    <w:rsid w:val="6B4A49EA"/>
    <w:rsid w:val="6B5439EA"/>
    <w:rsid w:val="6B5445E1"/>
    <w:rsid w:val="6B5C2770"/>
    <w:rsid w:val="6B9C8EFA"/>
    <w:rsid w:val="6BEE6119"/>
    <w:rsid w:val="6BF6F5E0"/>
    <w:rsid w:val="6CB5EB58"/>
    <w:rsid w:val="6CD5B3E0"/>
    <w:rsid w:val="6CDD041F"/>
    <w:rsid w:val="6D20C049"/>
    <w:rsid w:val="6DA036F9"/>
    <w:rsid w:val="6DAD4EFB"/>
    <w:rsid w:val="6E17D82A"/>
    <w:rsid w:val="6E58BD15"/>
    <w:rsid w:val="6E5E8545"/>
    <w:rsid w:val="6E77F632"/>
    <w:rsid w:val="6E7F48E8"/>
    <w:rsid w:val="6E81EAAC"/>
    <w:rsid w:val="6E83C18B"/>
    <w:rsid w:val="6E8484FA"/>
    <w:rsid w:val="6E977BF3"/>
    <w:rsid w:val="6EC72B9D"/>
    <w:rsid w:val="6ED4F4E8"/>
    <w:rsid w:val="6EE0F262"/>
    <w:rsid w:val="6F1B0D16"/>
    <w:rsid w:val="6F673FE7"/>
    <w:rsid w:val="6F73D5AB"/>
    <w:rsid w:val="6FAC9089"/>
    <w:rsid w:val="6FCA9324"/>
    <w:rsid w:val="6FD4D144"/>
    <w:rsid w:val="6FE373CF"/>
    <w:rsid w:val="700492B0"/>
    <w:rsid w:val="700B6771"/>
    <w:rsid w:val="701B1949"/>
    <w:rsid w:val="7020555B"/>
    <w:rsid w:val="70212845"/>
    <w:rsid w:val="70B1FD92"/>
    <w:rsid w:val="70BCDB30"/>
    <w:rsid w:val="70C3468E"/>
    <w:rsid w:val="70F855A3"/>
    <w:rsid w:val="7138C25C"/>
    <w:rsid w:val="713DA043"/>
    <w:rsid w:val="713E12B9"/>
    <w:rsid w:val="714B6AD5"/>
    <w:rsid w:val="7191F559"/>
    <w:rsid w:val="71C37B6E"/>
    <w:rsid w:val="7211CE23"/>
    <w:rsid w:val="72F9FFA9"/>
    <w:rsid w:val="7339FCAD"/>
    <w:rsid w:val="733C3372"/>
    <w:rsid w:val="734D0C62"/>
    <w:rsid w:val="7396820A"/>
    <w:rsid w:val="7463B915"/>
    <w:rsid w:val="74D803D3"/>
    <w:rsid w:val="752691A3"/>
    <w:rsid w:val="756D9D81"/>
    <w:rsid w:val="7588038C"/>
    <w:rsid w:val="75D60073"/>
    <w:rsid w:val="75E0BE41"/>
    <w:rsid w:val="75F9E4FD"/>
    <w:rsid w:val="7641A95F"/>
    <w:rsid w:val="768102F3"/>
    <w:rsid w:val="7698102E"/>
    <w:rsid w:val="7711B2D6"/>
    <w:rsid w:val="77237194"/>
    <w:rsid w:val="77469096"/>
    <w:rsid w:val="77543141"/>
    <w:rsid w:val="777251CC"/>
    <w:rsid w:val="7774702C"/>
    <w:rsid w:val="779B16C9"/>
    <w:rsid w:val="77C06AE6"/>
    <w:rsid w:val="77DC45AD"/>
    <w:rsid w:val="78B7EEF9"/>
    <w:rsid w:val="78D23172"/>
    <w:rsid w:val="78DCB3E8"/>
    <w:rsid w:val="790E222D"/>
    <w:rsid w:val="793A8ECB"/>
    <w:rsid w:val="79412076"/>
    <w:rsid w:val="795FBC82"/>
    <w:rsid w:val="7963AE29"/>
    <w:rsid w:val="79C49D53"/>
    <w:rsid w:val="79D9A731"/>
    <w:rsid w:val="79F74929"/>
    <w:rsid w:val="7A00EE0D"/>
    <w:rsid w:val="7A15FB19"/>
    <w:rsid w:val="7AA47F68"/>
    <w:rsid w:val="7ACC267C"/>
    <w:rsid w:val="7B1A0873"/>
    <w:rsid w:val="7B1FB89C"/>
    <w:rsid w:val="7B39324D"/>
    <w:rsid w:val="7B3F9C4C"/>
    <w:rsid w:val="7B44173A"/>
    <w:rsid w:val="7B65B976"/>
    <w:rsid w:val="7B7CDA0B"/>
    <w:rsid w:val="7BC466F5"/>
    <w:rsid w:val="7BF5F1F0"/>
    <w:rsid w:val="7BFC6330"/>
    <w:rsid w:val="7CB54B6B"/>
    <w:rsid w:val="7CCC30B6"/>
    <w:rsid w:val="7D00CDC5"/>
    <w:rsid w:val="7D4BFEE3"/>
    <w:rsid w:val="7D801B00"/>
    <w:rsid w:val="7DCB604B"/>
    <w:rsid w:val="7E23D6C9"/>
    <w:rsid w:val="7E50FF98"/>
    <w:rsid w:val="7E634CBC"/>
    <w:rsid w:val="7E9D5A38"/>
    <w:rsid w:val="7EB4DC88"/>
    <w:rsid w:val="7ED01963"/>
    <w:rsid w:val="7F17250F"/>
    <w:rsid w:val="7F7076C2"/>
    <w:rsid w:val="7F7B5D97"/>
    <w:rsid w:val="7F7EFBA7"/>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8A1CAD6"/>
  <w15:docId w15:val="{A942219F-63F1-44FC-B52D-F482EEB6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9034DD"/>
    <w:pPr>
      <w:keepNext/>
      <w:keepLines/>
      <w:spacing w:before="40" w:after="0"/>
      <w:outlineLvl w:val="1"/>
    </w:pPr>
    <w:rPr>
      <w:rFonts w:asciiTheme="majorHAnsi" w:eastAsiaTheme="majorEastAsia" w:hAnsiTheme="majorHAnsi" w:cstheme="majorBidi"/>
      <w:color w:val="064C8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qFormat/>
    <w:rsid w:val="00743630"/>
    <w:pPr>
      <w:spacing w:after="0" w:line="240" w:lineRule="exact"/>
    </w:pPr>
    <w:rPr>
      <w:b/>
      <w:noProof/>
      <w:color w:val="000000" w:themeColor="text2"/>
      <w:lang w:val="en-US" w:eastAsia="en-US"/>
    </w:rPr>
  </w:style>
  <w:style w:type="paragraph" w:customStyle="1" w:styleId="03Title">
    <w:name w:val="03_Title"/>
    <w:qFormat/>
    <w:rsid w:val="00644A28"/>
    <w:pPr>
      <w:spacing w:after="0" w:line="240" w:lineRule="exact"/>
    </w:pPr>
    <w:rPr>
      <w:b/>
      <w:color w:val="000000" w:themeColor="text2"/>
    </w:rPr>
  </w:style>
  <w:style w:type="paragraph" w:customStyle="1" w:styleId="04companyName">
    <w:name w:val="04_company Name"/>
    <w:qFormat/>
    <w:rsid w:val="00644A28"/>
    <w:pPr>
      <w:spacing w:before="240" w:after="0" w:line="240" w:lineRule="exact"/>
    </w:pPr>
    <w:rPr>
      <w:b/>
      <w:color w:val="000000" w:themeColor="text2"/>
    </w:rPr>
  </w:style>
  <w:style w:type="paragraph" w:customStyle="1" w:styleId="05Addressandtitle">
    <w:name w:val="05_Address and title"/>
    <w:qFormat/>
    <w:rsid w:val="00644A28"/>
    <w:pPr>
      <w:spacing w:after="0"/>
    </w:pPr>
    <w:rPr>
      <w:color w:val="000000" w:themeColor="text2"/>
    </w:rPr>
  </w:style>
  <w:style w:type="paragraph" w:customStyle="1" w:styleId="06Subjectofletter">
    <w:name w:val="06_Subject of letter"/>
    <w:qFormat/>
    <w:rsid w:val="00644A28"/>
    <w:pPr>
      <w:spacing w:before="640" w:after="0"/>
    </w:pPr>
    <w:rPr>
      <w:b/>
      <w:color w:val="000000" w:themeColor="text2"/>
      <w:sz w:val="28"/>
      <w:szCs w:val="28"/>
    </w:rPr>
  </w:style>
  <w:style w:type="paragraph" w:customStyle="1" w:styleId="07DearSirMadam">
    <w:name w:val="07_Dear Sir/Madam"/>
    <w:qFormat/>
    <w:rsid w:val="00644A28"/>
    <w:pPr>
      <w:spacing w:before="450" w:after="0"/>
    </w:pPr>
    <w:rPr>
      <w:b/>
      <w:color w:val="000000" w:themeColor="text2"/>
    </w:rPr>
  </w:style>
  <w:style w:type="paragraph" w:customStyle="1" w:styleId="08Bodycopy">
    <w:name w:val="08_Body copy"/>
    <w:qFormat/>
    <w:rsid w:val="00644A28"/>
    <w:pPr>
      <w:spacing w:after="0"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paragraph" w:styleId="Title">
    <w:name w:val="Title"/>
    <w:basedOn w:val="Normal"/>
    <w:next w:val="Normal"/>
    <w:link w:val="TitleChar"/>
    <w:uiPriority w:val="10"/>
    <w:qFormat/>
    <w:rsid w:val="00C8224F"/>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8224F"/>
    <w:rPr>
      <w:rFonts w:asciiTheme="majorHAnsi" w:eastAsiaTheme="majorEastAsia" w:hAnsiTheme="majorHAnsi" w:cstheme="majorBidi"/>
      <w:color w:val="000000" w:themeColor="text2" w:themeShade="BF"/>
      <w:spacing w:val="5"/>
      <w:kern w:val="28"/>
      <w:sz w:val="52"/>
      <w:szCs w:val="52"/>
    </w:rPr>
  </w:style>
  <w:style w:type="character" w:customStyle="1" w:styleId="Heading2Char">
    <w:name w:val="Heading 2 Char"/>
    <w:basedOn w:val="DefaultParagraphFont"/>
    <w:link w:val="Heading2"/>
    <w:uiPriority w:val="9"/>
    <w:rsid w:val="009034DD"/>
    <w:rPr>
      <w:rFonts w:asciiTheme="majorHAnsi" w:eastAsiaTheme="majorEastAsia" w:hAnsiTheme="majorHAnsi" w:cstheme="majorBidi"/>
      <w:color w:val="064C84" w:themeColor="accent1" w:themeShade="BF"/>
      <w:sz w:val="26"/>
      <w:szCs w:val="26"/>
    </w:rPr>
  </w:style>
  <w:style w:type="paragraph" w:styleId="NoSpacing">
    <w:name w:val="No Spacing"/>
    <w:uiPriority w:val="99"/>
    <w:qFormat/>
    <w:rsid w:val="009345FB"/>
    <w:pPr>
      <w:spacing w:after="0"/>
    </w:pPr>
    <w:rPr>
      <w:rFonts w:ascii="Calibri" w:eastAsia="Calibri" w:hAnsi="Calibri" w:cs="Times New Roman"/>
      <w:sz w:val="22"/>
      <w:szCs w:val="22"/>
      <w:lang w:eastAsia="en-US"/>
    </w:rPr>
  </w:style>
  <w:style w:type="paragraph" w:customStyle="1" w:styleId="Default">
    <w:name w:val="Default"/>
    <w:rsid w:val="008D2625"/>
    <w:pPr>
      <w:autoSpaceDE w:val="0"/>
      <w:autoSpaceDN w:val="0"/>
      <w:adjustRightInd w:val="0"/>
      <w:spacing w:after="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B3708E"/>
    <w:rPr>
      <w:color w:val="13316E" w:themeColor="followed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593587"/>
    <w:pPr>
      <w:ind w:left="720"/>
      <w:contextualSpacing/>
    </w:pPr>
    <w:rPr>
      <w:rFonts w:cs="Times New Roman"/>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rsid w:val="00593587"/>
    <w:rPr>
      <w:rFonts w:cs="Times New Roman"/>
      <w:sz w:val="24"/>
      <w:szCs w:val="24"/>
    </w:rPr>
  </w:style>
  <w:style w:type="character" w:styleId="CommentReference">
    <w:name w:val="annotation reference"/>
    <w:basedOn w:val="DefaultParagraphFont"/>
    <w:uiPriority w:val="99"/>
    <w:semiHidden/>
    <w:unhideWhenUsed/>
    <w:rsid w:val="000D4B81"/>
    <w:rPr>
      <w:sz w:val="16"/>
      <w:szCs w:val="16"/>
    </w:rPr>
  </w:style>
  <w:style w:type="paragraph" w:styleId="CommentText">
    <w:name w:val="annotation text"/>
    <w:basedOn w:val="Normal"/>
    <w:link w:val="CommentTextChar"/>
    <w:uiPriority w:val="99"/>
    <w:unhideWhenUsed/>
    <w:rsid w:val="000D4B81"/>
    <w:rPr>
      <w:sz w:val="20"/>
      <w:szCs w:val="20"/>
    </w:rPr>
  </w:style>
  <w:style w:type="character" w:customStyle="1" w:styleId="CommentTextChar">
    <w:name w:val="Comment Text Char"/>
    <w:basedOn w:val="DefaultParagraphFont"/>
    <w:link w:val="CommentText"/>
    <w:uiPriority w:val="99"/>
    <w:rsid w:val="000D4B81"/>
  </w:style>
  <w:style w:type="paragraph" w:styleId="CommentSubject">
    <w:name w:val="annotation subject"/>
    <w:basedOn w:val="CommentText"/>
    <w:next w:val="CommentText"/>
    <w:link w:val="CommentSubjectChar"/>
    <w:uiPriority w:val="99"/>
    <w:semiHidden/>
    <w:unhideWhenUsed/>
    <w:rsid w:val="000D4B81"/>
    <w:rPr>
      <w:b/>
      <w:bCs/>
    </w:rPr>
  </w:style>
  <w:style w:type="character" w:customStyle="1" w:styleId="CommentSubjectChar">
    <w:name w:val="Comment Subject Char"/>
    <w:basedOn w:val="CommentTextChar"/>
    <w:link w:val="CommentSubject"/>
    <w:uiPriority w:val="99"/>
    <w:semiHidden/>
    <w:rsid w:val="000D4B81"/>
    <w:rPr>
      <w:b/>
      <w:bCs/>
    </w:rPr>
  </w:style>
  <w:style w:type="character" w:styleId="UnresolvedMention">
    <w:name w:val="Unresolved Mention"/>
    <w:basedOn w:val="DefaultParagraphFont"/>
    <w:uiPriority w:val="99"/>
    <w:semiHidden/>
    <w:unhideWhenUsed/>
    <w:rsid w:val="00AB5792"/>
    <w:rPr>
      <w:color w:val="808080"/>
      <w:shd w:val="clear" w:color="auto" w:fill="E6E6E6"/>
    </w:rPr>
  </w:style>
  <w:style w:type="paragraph" w:styleId="NormalWeb">
    <w:name w:val="Normal (Web)"/>
    <w:basedOn w:val="Normal"/>
    <w:uiPriority w:val="99"/>
    <w:unhideWhenUsed/>
    <w:rsid w:val="00C65717"/>
    <w:pPr>
      <w:spacing w:after="150" w:line="285" w:lineRule="atLeast"/>
    </w:pPr>
    <w:rPr>
      <w:rFonts w:ascii="Times New Roman" w:eastAsia="Times New Roman" w:hAnsi="Times New Roman" w:cs="Times New Roman"/>
      <w:lang w:eastAsia="en-GB"/>
    </w:rPr>
  </w:style>
  <w:style w:type="paragraph" w:styleId="Revision">
    <w:name w:val="Revision"/>
    <w:hidden/>
    <w:uiPriority w:val="99"/>
    <w:semiHidden/>
    <w:rsid w:val="00291392"/>
    <w:pPr>
      <w:spacing w:after="0"/>
    </w:pPr>
    <w:rPr>
      <w:sz w:val="24"/>
      <w:szCs w:val="24"/>
    </w:rPr>
  </w:style>
  <w:style w:type="paragraph" w:customStyle="1" w:styleId="xmsonormal">
    <w:name w:val="x_msonormal"/>
    <w:basedOn w:val="Normal"/>
    <w:rsid w:val="00721D56"/>
    <w:pPr>
      <w:spacing w:after="0"/>
    </w:pPr>
    <w:rPr>
      <w:rFonts w:ascii="Calibri" w:eastAsiaTheme="minorHAnsi" w:hAnsi="Calibri" w:cs="Calibri"/>
      <w:sz w:val="22"/>
      <w:szCs w:val="22"/>
      <w:lang w:eastAsia="en-GB"/>
    </w:rPr>
  </w:style>
  <w:style w:type="character" w:customStyle="1" w:styleId="normaltextrun">
    <w:name w:val="normaltextrun"/>
    <w:basedOn w:val="DefaultParagraphFont"/>
    <w:rsid w:val="00782ECA"/>
  </w:style>
  <w:style w:type="character" w:customStyle="1" w:styleId="eop">
    <w:name w:val="eop"/>
    <w:basedOn w:val="DefaultParagraphFont"/>
    <w:rsid w:val="00782ECA"/>
  </w:style>
  <w:style w:type="paragraph" w:customStyle="1" w:styleId="paragraph">
    <w:name w:val="paragraph"/>
    <w:basedOn w:val="Normal"/>
    <w:rsid w:val="00A77E98"/>
    <w:pPr>
      <w:spacing w:before="100" w:beforeAutospacing="1" w:after="100" w:afterAutospacing="1"/>
    </w:pPr>
    <w:rPr>
      <w:rFonts w:ascii="Times New Roman" w:eastAsia="Times New Roman" w:hAnsi="Times New Roman" w:cs="Times New Roman"/>
      <w:lang w:eastAsia="en-GB"/>
    </w:rPr>
  </w:style>
  <w:style w:type="character" w:styleId="FootnoteReference">
    <w:name w:val="footnote reference"/>
    <w:basedOn w:val="DefaultParagraphFont"/>
    <w:uiPriority w:val="99"/>
    <w:semiHidden/>
    <w:unhideWhenUsed/>
    <w:rsid w:val="000641B9"/>
    <w:rPr>
      <w:vertAlign w:val="superscript"/>
    </w:rPr>
  </w:style>
  <w:style w:type="character" w:customStyle="1" w:styleId="FootnoteTextChar">
    <w:name w:val="Footnote Text Char"/>
    <w:basedOn w:val="DefaultParagraphFont"/>
    <w:link w:val="FootnoteText"/>
    <w:uiPriority w:val="99"/>
    <w:semiHidden/>
    <w:rsid w:val="000641B9"/>
  </w:style>
  <w:style w:type="paragraph" w:styleId="FootnoteText">
    <w:name w:val="footnote text"/>
    <w:basedOn w:val="Normal"/>
    <w:link w:val="FootnoteTextChar"/>
    <w:uiPriority w:val="99"/>
    <w:semiHidden/>
    <w:unhideWhenUsed/>
    <w:rsid w:val="000641B9"/>
    <w:pPr>
      <w:spacing w:after="0"/>
    </w:pPr>
    <w:rPr>
      <w:sz w:val="20"/>
      <w:szCs w:val="20"/>
    </w:rPr>
  </w:style>
  <w:style w:type="character" w:customStyle="1" w:styleId="FootnoteTextChar1">
    <w:name w:val="Footnote Text Char1"/>
    <w:basedOn w:val="DefaultParagraphFont"/>
    <w:uiPriority w:val="99"/>
    <w:semiHidden/>
    <w:rsid w:val="00064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92566">
      <w:bodyDiv w:val="1"/>
      <w:marLeft w:val="0"/>
      <w:marRight w:val="0"/>
      <w:marTop w:val="0"/>
      <w:marBottom w:val="0"/>
      <w:divBdr>
        <w:top w:val="none" w:sz="0" w:space="0" w:color="auto"/>
        <w:left w:val="none" w:sz="0" w:space="0" w:color="auto"/>
        <w:bottom w:val="none" w:sz="0" w:space="0" w:color="auto"/>
        <w:right w:val="none" w:sz="0" w:space="0" w:color="auto"/>
      </w:divBdr>
      <w:divsChild>
        <w:div w:id="726760703">
          <w:marLeft w:val="0"/>
          <w:marRight w:val="0"/>
          <w:marTop w:val="0"/>
          <w:marBottom w:val="0"/>
          <w:divBdr>
            <w:top w:val="none" w:sz="0" w:space="0" w:color="auto"/>
            <w:left w:val="none" w:sz="0" w:space="0" w:color="auto"/>
            <w:bottom w:val="none" w:sz="0" w:space="0" w:color="auto"/>
            <w:right w:val="none" w:sz="0" w:space="0" w:color="auto"/>
          </w:divBdr>
        </w:div>
        <w:div w:id="1927183015">
          <w:marLeft w:val="0"/>
          <w:marRight w:val="0"/>
          <w:marTop w:val="0"/>
          <w:marBottom w:val="0"/>
          <w:divBdr>
            <w:top w:val="none" w:sz="0" w:space="0" w:color="auto"/>
            <w:left w:val="none" w:sz="0" w:space="0" w:color="auto"/>
            <w:bottom w:val="none" w:sz="0" w:space="0" w:color="auto"/>
            <w:right w:val="none" w:sz="0" w:space="0" w:color="auto"/>
          </w:divBdr>
        </w:div>
      </w:divsChild>
    </w:div>
    <w:div w:id="493838819">
      <w:bodyDiv w:val="1"/>
      <w:marLeft w:val="0"/>
      <w:marRight w:val="0"/>
      <w:marTop w:val="0"/>
      <w:marBottom w:val="0"/>
      <w:divBdr>
        <w:top w:val="none" w:sz="0" w:space="0" w:color="auto"/>
        <w:left w:val="none" w:sz="0" w:space="0" w:color="auto"/>
        <w:bottom w:val="none" w:sz="0" w:space="0" w:color="auto"/>
        <w:right w:val="none" w:sz="0" w:space="0" w:color="auto"/>
      </w:divBdr>
    </w:div>
    <w:div w:id="783962056">
      <w:bodyDiv w:val="1"/>
      <w:marLeft w:val="0"/>
      <w:marRight w:val="0"/>
      <w:marTop w:val="0"/>
      <w:marBottom w:val="0"/>
      <w:divBdr>
        <w:top w:val="none" w:sz="0" w:space="0" w:color="auto"/>
        <w:left w:val="none" w:sz="0" w:space="0" w:color="auto"/>
        <w:bottom w:val="none" w:sz="0" w:space="0" w:color="auto"/>
        <w:right w:val="none" w:sz="0" w:space="0" w:color="auto"/>
      </w:divBdr>
      <w:divsChild>
        <w:div w:id="65760089">
          <w:marLeft w:val="0"/>
          <w:marRight w:val="0"/>
          <w:marTop w:val="0"/>
          <w:marBottom w:val="0"/>
          <w:divBdr>
            <w:top w:val="none" w:sz="0" w:space="0" w:color="auto"/>
            <w:left w:val="none" w:sz="0" w:space="0" w:color="auto"/>
            <w:bottom w:val="none" w:sz="0" w:space="0" w:color="auto"/>
            <w:right w:val="none" w:sz="0" w:space="0" w:color="auto"/>
          </w:divBdr>
        </w:div>
        <w:div w:id="1160460955">
          <w:marLeft w:val="0"/>
          <w:marRight w:val="0"/>
          <w:marTop w:val="0"/>
          <w:marBottom w:val="0"/>
          <w:divBdr>
            <w:top w:val="none" w:sz="0" w:space="0" w:color="auto"/>
            <w:left w:val="none" w:sz="0" w:space="0" w:color="auto"/>
            <w:bottom w:val="none" w:sz="0" w:space="0" w:color="auto"/>
            <w:right w:val="none" w:sz="0" w:space="0" w:color="auto"/>
          </w:divBdr>
        </w:div>
        <w:div w:id="1347824632">
          <w:marLeft w:val="0"/>
          <w:marRight w:val="0"/>
          <w:marTop w:val="0"/>
          <w:marBottom w:val="0"/>
          <w:divBdr>
            <w:top w:val="none" w:sz="0" w:space="0" w:color="auto"/>
            <w:left w:val="none" w:sz="0" w:space="0" w:color="auto"/>
            <w:bottom w:val="none" w:sz="0" w:space="0" w:color="auto"/>
            <w:right w:val="none" w:sz="0" w:space="0" w:color="auto"/>
          </w:divBdr>
        </w:div>
        <w:div w:id="1449620958">
          <w:marLeft w:val="0"/>
          <w:marRight w:val="0"/>
          <w:marTop w:val="0"/>
          <w:marBottom w:val="0"/>
          <w:divBdr>
            <w:top w:val="none" w:sz="0" w:space="0" w:color="auto"/>
            <w:left w:val="none" w:sz="0" w:space="0" w:color="auto"/>
            <w:bottom w:val="none" w:sz="0" w:space="0" w:color="auto"/>
            <w:right w:val="none" w:sz="0" w:space="0" w:color="auto"/>
          </w:divBdr>
        </w:div>
      </w:divsChild>
    </w:div>
    <w:div w:id="1140222069">
      <w:bodyDiv w:val="1"/>
      <w:marLeft w:val="0"/>
      <w:marRight w:val="0"/>
      <w:marTop w:val="0"/>
      <w:marBottom w:val="0"/>
      <w:divBdr>
        <w:top w:val="none" w:sz="0" w:space="0" w:color="auto"/>
        <w:left w:val="none" w:sz="0" w:space="0" w:color="auto"/>
        <w:bottom w:val="none" w:sz="0" w:space="0" w:color="auto"/>
        <w:right w:val="none" w:sz="0" w:space="0" w:color="auto"/>
      </w:divBdr>
      <w:divsChild>
        <w:div w:id="400834746">
          <w:marLeft w:val="0"/>
          <w:marRight w:val="0"/>
          <w:marTop w:val="0"/>
          <w:marBottom w:val="0"/>
          <w:divBdr>
            <w:top w:val="none" w:sz="0" w:space="0" w:color="auto"/>
            <w:left w:val="none" w:sz="0" w:space="0" w:color="auto"/>
            <w:bottom w:val="none" w:sz="0" w:space="0" w:color="auto"/>
            <w:right w:val="none" w:sz="0" w:space="0" w:color="auto"/>
          </w:divBdr>
          <w:divsChild>
            <w:div w:id="980187539">
              <w:marLeft w:val="0"/>
              <w:marRight w:val="0"/>
              <w:marTop w:val="1857"/>
              <w:marBottom w:val="0"/>
              <w:divBdr>
                <w:top w:val="none" w:sz="0" w:space="0" w:color="auto"/>
                <w:left w:val="none" w:sz="0" w:space="0" w:color="auto"/>
                <w:bottom w:val="none" w:sz="0" w:space="0" w:color="auto"/>
                <w:right w:val="none" w:sz="0" w:space="0" w:color="auto"/>
              </w:divBdr>
              <w:divsChild>
                <w:div w:id="1448550721">
                  <w:marLeft w:val="0"/>
                  <w:marRight w:val="0"/>
                  <w:marTop w:val="0"/>
                  <w:marBottom w:val="0"/>
                  <w:divBdr>
                    <w:top w:val="none" w:sz="0" w:space="0" w:color="auto"/>
                    <w:left w:val="none" w:sz="0" w:space="0" w:color="auto"/>
                    <w:bottom w:val="none" w:sz="0" w:space="0" w:color="auto"/>
                    <w:right w:val="none" w:sz="0" w:space="0" w:color="auto"/>
                  </w:divBdr>
                  <w:divsChild>
                    <w:div w:id="273905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87450611">
      <w:bodyDiv w:val="1"/>
      <w:marLeft w:val="0"/>
      <w:marRight w:val="0"/>
      <w:marTop w:val="0"/>
      <w:marBottom w:val="0"/>
      <w:divBdr>
        <w:top w:val="none" w:sz="0" w:space="0" w:color="auto"/>
        <w:left w:val="none" w:sz="0" w:space="0" w:color="auto"/>
        <w:bottom w:val="none" w:sz="0" w:space="0" w:color="auto"/>
        <w:right w:val="none" w:sz="0" w:space="0" w:color="auto"/>
      </w:divBdr>
    </w:div>
    <w:div w:id="1324503531">
      <w:bodyDiv w:val="1"/>
      <w:marLeft w:val="0"/>
      <w:marRight w:val="0"/>
      <w:marTop w:val="0"/>
      <w:marBottom w:val="0"/>
      <w:divBdr>
        <w:top w:val="none" w:sz="0" w:space="0" w:color="auto"/>
        <w:left w:val="none" w:sz="0" w:space="0" w:color="auto"/>
        <w:bottom w:val="none" w:sz="0" w:space="0" w:color="auto"/>
        <w:right w:val="none" w:sz="0" w:space="0" w:color="auto"/>
      </w:divBdr>
      <w:divsChild>
        <w:div w:id="72357991">
          <w:marLeft w:val="0"/>
          <w:marRight w:val="0"/>
          <w:marTop w:val="0"/>
          <w:marBottom w:val="0"/>
          <w:divBdr>
            <w:top w:val="none" w:sz="0" w:space="0" w:color="auto"/>
            <w:left w:val="none" w:sz="0" w:space="0" w:color="auto"/>
            <w:bottom w:val="none" w:sz="0" w:space="0" w:color="auto"/>
            <w:right w:val="none" w:sz="0" w:space="0" w:color="auto"/>
          </w:divBdr>
        </w:div>
        <w:div w:id="478612683">
          <w:marLeft w:val="0"/>
          <w:marRight w:val="0"/>
          <w:marTop w:val="0"/>
          <w:marBottom w:val="0"/>
          <w:divBdr>
            <w:top w:val="none" w:sz="0" w:space="0" w:color="auto"/>
            <w:left w:val="none" w:sz="0" w:space="0" w:color="auto"/>
            <w:bottom w:val="none" w:sz="0" w:space="0" w:color="auto"/>
            <w:right w:val="none" w:sz="0" w:space="0" w:color="auto"/>
          </w:divBdr>
        </w:div>
        <w:div w:id="613907987">
          <w:marLeft w:val="0"/>
          <w:marRight w:val="0"/>
          <w:marTop w:val="0"/>
          <w:marBottom w:val="0"/>
          <w:divBdr>
            <w:top w:val="none" w:sz="0" w:space="0" w:color="auto"/>
            <w:left w:val="none" w:sz="0" w:space="0" w:color="auto"/>
            <w:bottom w:val="none" w:sz="0" w:space="0" w:color="auto"/>
            <w:right w:val="none" w:sz="0" w:space="0" w:color="auto"/>
          </w:divBdr>
        </w:div>
        <w:div w:id="668168682">
          <w:marLeft w:val="0"/>
          <w:marRight w:val="0"/>
          <w:marTop w:val="0"/>
          <w:marBottom w:val="0"/>
          <w:divBdr>
            <w:top w:val="none" w:sz="0" w:space="0" w:color="auto"/>
            <w:left w:val="none" w:sz="0" w:space="0" w:color="auto"/>
            <w:bottom w:val="none" w:sz="0" w:space="0" w:color="auto"/>
            <w:right w:val="none" w:sz="0" w:space="0" w:color="auto"/>
          </w:divBdr>
        </w:div>
        <w:div w:id="840049287">
          <w:marLeft w:val="0"/>
          <w:marRight w:val="0"/>
          <w:marTop w:val="0"/>
          <w:marBottom w:val="0"/>
          <w:divBdr>
            <w:top w:val="none" w:sz="0" w:space="0" w:color="auto"/>
            <w:left w:val="none" w:sz="0" w:space="0" w:color="auto"/>
            <w:bottom w:val="none" w:sz="0" w:space="0" w:color="auto"/>
            <w:right w:val="none" w:sz="0" w:space="0" w:color="auto"/>
          </w:divBdr>
        </w:div>
        <w:div w:id="1005867270">
          <w:marLeft w:val="0"/>
          <w:marRight w:val="0"/>
          <w:marTop w:val="0"/>
          <w:marBottom w:val="0"/>
          <w:divBdr>
            <w:top w:val="none" w:sz="0" w:space="0" w:color="auto"/>
            <w:left w:val="none" w:sz="0" w:space="0" w:color="auto"/>
            <w:bottom w:val="none" w:sz="0" w:space="0" w:color="auto"/>
            <w:right w:val="none" w:sz="0" w:space="0" w:color="auto"/>
          </w:divBdr>
        </w:div>
        <w:div w:id="1380861059">
          <w:marLeft w:val="0"/>
          <w:marRight w:val="0"/>
          <w:marTop w:val="0"/>
          <w:marBottom w:val="0"/>
          <w:divBdr>
            <w:top w:val="none" w:sz="0" w:space="0" w:color="auto"/>
            <w:left w:val="none" w:sz="0" w:space="0" w:color="auto"/>
            <w:bottom w:val="none" w:sz="0" w:space="0" w:color="auto"/>
            <w:right w:val="none" w:sz="0" w:space="0" w:color="auto"/>
          </w:divBdr>
        </w:div>
        <w:div w:id="1652978490">
          <w:marLeft w:val="0"/>
          <w:marRight w:val="0"/>
          <w:marTop w:val="0"/>
          <w:marBottom w:val="0"/>
          <w:divBdr>
            <w:top w:val="none" w:sz="0" w:space="0" w:color="auto"/>
            <w:left w:val="none" w:sz="0" w:space="0" w:color="auto"/>
            <w:bottom w:val="none" w:sz="0" w:space="0" w:color="auto"/>
            <w:right w:val="none" w:sz="0" w:space="0" w:color="auto"/>
          </w:divBdr>
        </w:div>
        <w:div w:id="1901362205">
          <w:marLeft w:val="0"/>
          <w:marRight w:val="0"/>
          <w:marTop w:val="0"/>
          <w:marBottom w:val="0"/>
          <w:divBdr>
            <w:top w:val="none" w:sz="0" w:space="0" w:color="auto"/>
            <w:left w:val="none" w:sz="0" w:space="0" w:color="auto"/>
            <w:bottom w:val="none" w:sz="0" w:space="0" w:color="auto"/>
            <w:right w:val="none" w:sz="0" w:space="0" w:color="auto"/>
          </w:divBdr>
        </w:div>
      </w:divsChild>
    </w:div>
    <w:div w:id="1351642848">
      <w:bodyDiv w:val="1"/>
      <w:marLeft w:val="0"/>
      <w:marRight w:val="0"/>
      <w:marTop w:val="0"/>
      <w:marBottom w:val="0"/>
      <w:divBdr>
        <w:top w:val="none" w:sz="0" w:space="0" w:color="auto"/>
        <w:left w:val="none" w:sz="0" w:space="0" w:color="auto"/>
        <w:bottom w:val="none" w:sz="0" w:space="0" w:color="auto"/>
        <w:right w:val="none" w:sz="0" w:space="0" w:color="auto"/>
      </w:divBdr>
    </w:div>
    <w:div w:id="1391880475">
      <w:bodyDiv w:val="1"/>
      <w:marLeft w:val="0"/>
      <w:marRight w:val="0"/>
      <w:marTop w:val="0"/>
      <w:marBottom w:val="0"/>
      <w:divBdr>
        <w:top w:val="none" w:sz="0" w:space="0" w:color="auto"/>
        <w:left w:val="none" w:sz="0" w:space="0" w:color="auto"/>
        <w:bottom w:val="none" w:sz="0" w:space="0" w:color="auto"/>
        <w:right w:val="none" w:sz="0" w:space="0" w:color="auto"/>
      </w:divBdr>
      <w:divsChild>
        <w:div w:id="224998246">
          <w:marLeft w:val="274"/>
          <w:marRight w:val="0"/>
          <w:marTop w:val="0"/>
          <w:marBottom w:val="0"/>
          <w:divBdr>
            <w:top w:val="none" w:sz="0" w:space="0" w:color="auto"/>
            <w:left w:val="none" w:sz="0" w:space="0" w:color="auto"/>
            <w:bottom w:val="none" w:sz="0" w:space="0" w:color="auto"/>
            <w:right w:val="none" w:sz="0" w:space="0" w:color="auto"/>
          </w:divBdr>
        </w:div>
        <w:div w:id="534125372">
          <w:marLeft w:val="274"/>
          <w:marRight w:val="0"/>
          <w:marTop w:val="0"/>
          <w:marBottom w:val="0"/>
          <w:divBdr>
            <w:top w:val="none" w:sz="0" w:space="0" w:color="auto"/>
            <w:left w:val="none" w:sz="0" w:space="0" w:color="auto"/>
            <w:bottom w:val="none" w:sz="0" w:space="0" w:color="auto"/>
            <w:right w:val="none" w:sz="0" w:space="0" w:color="auto"/>
          </w:divBdr>
        </w:div>
        <w:div w:id="823474068">
          <w:marLeft w:val="274"/>
          <w:marRight w:val="0"/>
          <w:marTop w:val="0"/>
          <w:marBottom w:val="0"/>
          <w:divBdr>
            <w:top w:val="none" w:sz="0" w:space="0" w:color="auto"/>
            <w:left w:val="none" w:sz="0" w:space="0" w:color="auto"/>
            <w:bottom w:val="none" w:sz="0" w:space="0" w:color="auto"/>
            <w:right w:val="none" w:sz="0" w:space="0" w:color="auto"/>
          </w:divBdr>
        </w:div>
        <w:div w:id="1422946194">
          <w:marLeft w:val="274"/>
          <w:marRight w:val="0"/>
          <w:marTop w:val="0"/>
          <w:marBottom w:val="0"/>
          <w:divBdr>
            <w:top w:val="none" w:sz="0" w:space="0" w:color="auto"/>
            <w:left w:val="none" w:sz="0" w:space="0" w:color="auto"/>
            <w:bottom w:val="none" w:sz="0" w:space="0" w:color="auto"/>
            <w:right w:val="none" w:sz="0" w:space="0" w:color="auto"/>
          </w:divBdr>
        </w:div>
      </w:divsChild>
    </w:div>
    <w:div w:id="1435905188">
      <w:bodyDiv w:val="1"/>
      <w:marLeft w:val="0"/>
      <w:marRight w:val="0"/>
      <w:marTop w:val="0"/>
      <w:marBottom w:val="0"/>
      <w:divBdr>
        <w:top w:val="none" w:sz="0" w:space="0" w:color="auto"/>
        <w:left w:val="none" w:sz="0" w:space="0" w:color="auto"/>
        <w:bottom w:val="none" w:sz="0" w:space="0" w:color="auto"/>
        <w:right w:val="none" w:sz="0" w:space="0" w:color="auto"/>
      </w:divBdr>
      <w:divsChild>
        <w:div w:id="1858038679">
          <w:marLeft w:val="0"/>
          <w:marRight w:val="0"/>
          <w:marTop w:val="0"/>
          <w:marBottom w:val="0"/>
          <w:divBdr>
            <w:top w:val="none" w:sz="0" w:space="0" w:color="auto"/>
            <w:left w:val="none" w:sz="0" w:space="0" w:color="auto"/>
            <w:bottom w:val="none" w:sz="0" w:space="0" w:color="auto"/>
            <w:right w:val="none" w:sz="0" w:space="0" w:color="auto"/>
          </w:divBdr>
        </w:div>
      </w:divsChild>
    </w:div>
    <w:div w:id="1454135298">
      <w:bodyDiv w:val="1"/>
      <w:marLeft w:val="0"/>
      <w:marRight w:val="0"/>
      <w:marTop w:val="0"/>
      <w:marBottom w:val="0"/>
      <w:divBdr>
        <w:top w:val="none" w:sz="0" w:space="0" w:color="auto"/>
        <w:left w:val="none" w:sz="0" w:space="0" w:color="auto"/>
        <w:bottom w:val="none" w:sz="0" w:space="0" w:color="auto"/>
        <w:right w:val="none" w:sz="0" w:space="0" w:color="auto"/>
      </w:divBdr>
    </w:div>
    <w:div w:id="1688756152">
      <w:bodyDiv w:val="1"/>
      <w:marLeft w:val="0"/>
      <w:marRight w:val="0"/>
      <w:marTop w:val="0"/>
      <w:marBottom w:val="0"/>
      <w:divBdr>
        <w:top w:val="none" w:sz="0" w:space="0" w:color="auto"/>
        <w:left w:val="none" w:sz="0" w:space="0" w:color="auto"/>
        <w:bottom w:val="none" w:sz="0" w:space="0" w:color="auto"/>
        <w:right w:val="none" w:sz="0" w:space="0" w:color="auto"/>
      </w:divBdr>
    </w:div>
    <w:div w:id="1722824368">
      <w:bodyDiv w:val="1"/>
      <w:marLeft w:val="0"/>
      <w:marRight w:val="0"/>
      <w:marTop w:val="0"/>
      <w:marBottom w:val="0"/>
      <w:divBdr>
        <w:top w:val="none" w:sz="0" w:space="0" w:color="auto"/>
        <w:left w:val="none" w:sz="0" w:space="0" w:color="auto"/>
        <w:bottom w:val="none" w:sz="0" w:space="0" w:color="auto"/>
        <w:right w:val="none" w:sz="0" w:space="0" w:color="auto"/>
      </w:divBdr>
    </w:div>
    <w:div w:id="1842771529">
      <w:bodyDiv w:val="1"/>
      <w:marLeft w:val="0"/>
      <w:marRight w:val="0"/>
      <w:marTop w:val="0"/>
      <w:marBottom w:val="0"/>
      <w:divBdr>
        <w:top w:val="none" w:sz="0" w:space="0" w:color="auto"/>
        <w:left w:val="none" w:sz="0" w:space="0" w:color="auto"/>
        <w:bottom w:val="none" w:sz="0" w:space="0" w:color="auto"/>
        <w:right w:val="none" w:sz="0" w:space="0" w:color="auto"/>
      </w:divBdr>
    </w:div>
    <w:div w:id="2089761520">
      <w:bodyDiv w:val="1"/>
      <w:marLeft w:val="0"/>
      <w:marRight w:val="0"/>
      <w:marTop w:val="0"/>
      <w:marBottom w:val="0"/>
      <w:divBdr>
        <w:top w:val="none" w:sz="0" w:space="0" w:color="auto"/>
        <w:left w:val="none" w:sz="0" w:space="0" w:color="auto"/>
        <w:bottom w:val="none" w:sz="0" w:space="0" w:color="auto"/>
        <w:right w:val="none" w:sz="0" w:space="0" w:color="auto"/>
      </w:divBdr>
      <w:divsChild>
        <w:div w:id="301036158">
          <w:marLeft w:val="0"/>
          <w:marRight w:val="0"/>
          <w:marTop w:val="0"/>
          <w:marBottom w:val="0"/>
          <w:divBdr>
            <w:top w:val="none" w:sz="0" w:space="0" w:color="auto"/>
            <w:left w:val="none" w:sz="0" w:space="0" w:color="auto"/>
            <w:bottom w:val="none" w:sz="0" w:space="0" w:color="auto"/>
            <w:right w:val="none" w:sz="0" w:space="0" w:color="auto"/>
          </w:divBdr>
        </w:div>
        <w:div w:id="370224625">
          <w:marLeft w:val="0"/>
          <w:marRight w:val="0"/>
          <w:marTop w:val="0"/>
          <w:marBottom w:val="0"/>
          <w:divBdr>
            <w:top w:val="none" w:sz="0" w:space="0" w:color="auto"/>
            <w:left w:val="none" w:sz="0" w:space="0" w:color="auto"/>
            <w:bottom w:val="none" w:sz="0" w:space="0" w:color="auto"/>
            <w:right w:val="none" w:sz="0" w:space="0" w:color="auto"/>
          </w:divBdr>
        </w:div>
        <w:div w:id="1688559486">
          <w:marLeft w:val="0"/>
          <w:marRight w:val="0"/>
          <w:marTop w:val="0"/>
          <w:marBottom w:val="0"/>
          <w:divBdr>
            <w:top w:val="none" w:sz="0" w:space="0" w:color="auto"/>
            <w:left w:val="none" w:sz="0" w:space="0" w:color="auto"/>
            <w:bottom w:val="none" w:sz="0" w:space="0" w:color="auto"/>
            <w:right w:val="none" w:sz="0" w:space="0" w:color="auto"/>
          </w:divBdr>
        </w:div>
        <w:div w:id="212187103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ma.org.uk/media/3672/bma-january-2021-adr-joint-letter-to-home-secretary.pdf" TargetMode="External"/><Relationship Id="rId18" Type="http://schemas.openxmlformats.org/officeDocument/2006/relationships/hyperlink" Target="https://www.wma.net/policies-post/wma-council-resolution-in-support-of-the-countries-worst-affected-by-the-covid-19-crisis/" TargetMode="External"/><Relationship Id="rId26" Type="http://schemas.openxmlformats.org/officeDocument/2006/relationships/hyperlink" Target="https://www.bma.org.uk/fairmedtrade" TargetMode="External"/><Relationship Id="rId39" Type="http://schemas.openxmlformats.org/officeDocument/2006/relationships/theme" Target="theme/theme1.xml"/><Relationship Id="rId21" Type="http://schemas.openxmlformats.org/officeDocument/2006/relationships/hyperlink" Target="https://blogs.bmj.com/bmj/2021/03/30/medicine-under-fire-in-myanmar-now-is-the-time-for-solidarity/"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bma.org.uk/what-we-do/working-with-uk-governments/governments/uk-consultations-briefings-and-legislation" TargetMode="External"/><Relationship Id="rId17" Type="http://schemas.openxmlformats.org/officeDocument/2006/relationships/hyperlink" Target="https://www.bma.org.uk/media/3581/bma-submission-global-health-security.pdf" TargetMode="External"/><Relationship Id="rId25" Type="http://schemas.openxmlformats.org/officeDocument/2006/relationships/hyperlink" Target="https://www.bma.org.uk/media/4288/ppe-labour-rights-abuse-in-global-chains-for-ppe-through-covid-july-2021.pdf"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ho.int/campaigns/vaccine-equity/vaccine-equity-declaration" TargetMode="External"/><Relationship Id="rId20" Type="http://schemas.openxmlformats.org/officeDocument/2006/relationships/hyperlink" Target="https://www.bma.org.uk/media/3744/bma-letter-to-melanie-roberts-fcdo-re-zimbabwe-29-jan-2021.pdf" TargetMode="External"/><Relationship Id="rId29" Type="http://schemas.openxmlformats.org/officeDocument/2006/relationships/hyperlink" Target="https://twitter.com/TheBMA/status/1380111032702672896?s=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ma.org.uk/what-we-do/working-with-europe/europe/european-brief" TargetMode="External"/><Relationship Id="rId24" Type="http://schemas.openxmlformats.org/officeDocument/2006/relationships/hyperlink" Target="https://blogs.ncl.ac.uk/alexhughes/files/2021/06/Forced-Labour-in-the-Malaysian-Medical-Gloves-Supply-Chain_29-June_Revised_Final-1.pdf?_gl=1*1qo51nd*_ga*Nzg1MDg4OTQ1LjE2MjUxNTQxMTA.*_ga_VH2F6S16XP*MTYyNTIxNDc0Ni4yLjEuMTYyNTIxNTMyMi4w"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bloomberg.com/graphics/covid-vaccine-tracker-global-distribution/" TargetMode="External"/><Relationship Id="rId23" Type="http://schemas.openxmlformats.org/officeDocument/2006/relationships/hyperlink" Target="https://www.wma.net/policies-post/wma-resolution-on-human-rights-violations-against-uighur-people-in-china/" TargetMode="External"/><Relationship Id="rId28" Type="http://schemas.openxmlformats.org/officeDocument/2006/relationships/hyperlink" Target="https://www.thelancet.com/journals/lanplh/article/PIIS2542-5196(21)00053-X/fulltext"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bma.org.uk/what-we-do/working-internationally/our-international-work/human-rights" TargetMode="External"/><Relationship Id="rId31" Type="http://schemas.openxmlformats.org/officeDocument/2006/relationships/hyperlink" Target="https://www.bma.org.uk/advice-and-support/international-doctors/coming-to-work-in-the-uk/help-for-refugee-docto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publications/m/item/weekly-epidemiological-update-on-covid-19---13-july-2021" TargetMode="External"/><Relationship Id="rId22" Type="http://schemas.openxmlformats.org/officeDocument/2006/relationships/hyperlink" Target="https://www.bma.org.uk/bma-media-centre/bma-and-doctors-groups-unite-to-condemn-attacks-on-healthcare-staff-and-facilities-in-myanmar" TargetMode="External"/><Relationship Id="rId27" Type="http://schemas.openxmlformats.org/officeDocument/2006/relationships/hyperlink" Target="https://protect-eu.mimecast.com/s/ovO9CB6qqfQWoOuNsNNG?domain=gov.uk" TargetMode="External"/><Relationship Id="rId30" Type="http://schemas.openxmlformats.org/officeDocument/2006/relationships/hyperlink" Target="https://www.bma.org.uk/what-we-do/working-internationally"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87FD83589101743AB405DF195CFB927" ma:contentTypeVersion="12" ma:contentTypeDescription="Create a new document." ma:contentTypeScope="" ma:versionID="63d388db3a68e46f93109399055dba58">
  <xsd:schema xmlns:xsd="http://www.w3.org/2001/XMLSchema" xmlns:xs="http://www.w3.org/2001/XMLSchema" xmlns:p="http://schemas.microsoft.com/office/2006/metadata/properties" xmlns:ns2="a7c1c8e7-3713-443f-9a1d-dc58e093cc0d" xmlns:ns3="75849e05-f0d2-4313-af25-172e9fff2c54" targetNamespace="http://schemas.microsoft.com/office/2006/metadata/properties" ma:root="true" ma:fieldsID="ab271ef18209ed7dff0844359a11e0c1" ns2:_="" ns3:_="">
    <xsd:import namespace="a7c1c8e7-3713-443f-9a1d-dc58e093cc0d"/>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1c8e7-3713-443f-9a1d-dc58e093c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5549D2-1590-4671-8701-C773EBCE7E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07B18E-F1AD-4F42-B122-3835B8A604B9}">
  <ds:schemaRefs>
    <ds:schemaRef ds:uri="http://schemas.openxmlformats.org/officeDocument/2006/bibliography"/>
  </ds:schemaRefs>
</ds:datastoreItem>
</file>

<file path=customXml/itemProps3.xml><?xml version="1.0" encoding="utf-8"?>
<ds:datastoreItem xmlns:ds="http://schemas.openxmlformats.org/officeDocument/2006/customXml" ds:itemID="{DAD740FD-C96F-4CBB-8FAC-4B638DE82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1c8e7-3713-443f-9a1d-dc58e093cc0d"/>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8A60E6-D6C2-4271-A7F9-7689168FD0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2264</Words>
  <Characters>12909</Characters>
  <Application>Microsoft Office Word</Application>
  <DocSecurity>0</DocSecurity>
  <Lines>107</Lines>
  <Paragraphs>30</Paragraphs>
  <ScaleCrop>false</ScaleCrop>
  <Company>GK Presentations Ltd</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Lasham</dc:creator>
  <cp:keywords/>
  <dc:description/>
  <cp:lastModifiedBy>Hayley Gardner-Newell</cp:lastModifiedBy>
  <cp:revision>2</cp:revision>
  <cp:lastPrinted>2019-05-09T23:15:00Z</cp:lastPrinted>
  <dcterms:created xsi:type="dcterms:W3CDTF">2021-08-20T09:22:00Z</dcterms:created>
  <dcterms:modified xsi:type="dcterms:W3CDTF">2021-08-20T09:22:00Z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0x010100587FD83589101743AB405DF195CFB927</vt:lpwstr>
  </property>
  <property fmtid="{D5CDD505-2E9C-101B-9397-08002B2CF9AE}" pid="3" name="Order">
    <vt:r8>100</vt:r8>
  </property>
</Properties>
</file>