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3C481C" w14:textId="1F7C60B8" w:rsidR="007D7B45" w:rsidRDefault="007D7B45" w:rsidP="007D7B45">
      <w:pPr>
        <w:spacing w:after="0" w:line="240" w:lineRule="auto"/>
        <w:rPr>
          <w:rFonts w:ascii="Century Gothic" w:hAnsi="Century Gothic"/>
        </w:rPr>
      </w:pPr>
    </w:p>
    <w:p w14:paraId="1D8EB92E" w14:textId="48C16D83" w:rsidR="00E02DF5" w:rsidRDefault="009112ED" w:rsidP="006A47DF">
      <w:pPr>
        <w:spacing w:after="0" w:line="240" w:lineRule="auto"/>
        <w:rPr>
          <w:rFonts w:ascii="Century Gothic" w:hAnsi="Century Gothic"/>
        </w:rPr>
      </w:pPr>
      <w:r>
        <w:rPr>
          <w:noProof/>
          <w:lang w:eastAsia="en-GB"/>
        </w:rPr>
        <w:drawing>
          <wp:anchor distT="0" distB="0" distL="114300" distR="114300" simplePos="0" relativeHeight="251662336" behindDoc="1" locked="0" layoutInCell="1" allowOverlap="1" wp14:anchorId="41A7AAD1" wp14:editId="3049BD7A">
            <wp:simplePos x="0" y="0"/>
            <wp:positionH relativeFrom="margin">
              <wp:posOffset>3816350</wp:posOffset>
            </wp:positionH>
            <wp:positionV relativeFrom="paragraph">
              <wp:posOffset>9525</wp:posOffset>
            </wp:positionV>
            <wp:extent cx="1894840" cy="554302"/>
            <wp:effectExtent l="0" t="0" r="0" b="0"/>
            <wp:wrapNone/>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4840" cy="554302"/>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02DF5">
        <w:rPr>
          <w:rFonts w:ascii="Century Gothic" w:hAnsi="Century Gothic"/>
          <w:noProof/>
          <w:lang w:eastAsia="en-GB"/>
        </w:rPr>
        <w:drawing>
          <wp:anchor distT="0" distB="0" distL="114300" distR="114300" simplePos="0" relativeHeight="251661312" behindDoc="1" locked="0" layoutInCell="1" allowOverlap="1" wp14:anchorId="249598B5" wp14:editId="185A6B34">
            <wp:simplePos x="0" y="0"/>
            <wp:positionH relativeFrom="margin">
              <wp:posOffset>1581150</wp:posOffset>
            </wp:positionH>
            <wp:positionV relativeFrom="paragraph">
              <wp:posOffset>15875</wp:posOffset>
            </wp:positionV>
            <wp:extent cx="2053590" cy="569971"/>
            <wp:effectExtent l="0" t="0" r="3810" b="1905"/>
            <wp:wrapNone/>
            <wp:docPr id="3" name="Picture 3"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hape&#10;&#10;Description automatically generated with medium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53590" cy="56997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A47DF" w:rsidRPr="00E02DF5">
        <w:rPr>
          <w:rFonts w:ascii="Century Gothic" w:hAnsi="Century Gothic"/>
          <w:noProof/>
          <w:lang w:eastAsia="en-GB"/>
        </w:rPr>
        <w:drawing>
          <wp:anchor distT="0" distB="0" distL="114300" distR="114300" simplePos="0" relativeHeight="251659264" behindDoc="1" locked="0" layoutInCell="1" allowOverlap="1" wp14:anchorId="029E5FFD" wp14:editId="2D0DDB2A">
            <wp:simplePos x="0" y="0"/>
            <wp:positionH relativeFrom="margin">
              <wp:posOffset>1</wp:posOffset>
            </wp:positionH>
            <wp:positionV relativeFrom="paragraph">
              <wp:posOffset>22225</wp:posOffset>
            </wp:positionV>
            <wp:extent cx="1257300" cy="580738"/>
            <wp:effectExtent l="0" t="0" r="0" b="0"/>
            <wp:wrapNone/>
            <wp:docPr id="1" name="image1.png" descr="A close up of a sig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62059" cy="582936"/>
                    </a:xfrm>
                    <a:prstGeom prst="rect">
                      <a:avLst/>
                    </a:prstGeom>
                  </pic:spPr>
                </pic:pic>
              </a:graphicData>
            </a:graphic>
            <wp14:sizeRelH relativeFrom="margin">
              <wp14:pctWidth>0</wp14:pctWidth>
            </wp14:sizeRelH>
            <wp14:sizeRelV relativeFrom="margin">
              <wp14:pctHeight>0</wp14:pctHeight>
            </wp14:sizeRelV>
          </wp:anchor>
        </w:drawing>
      </w:r>
    </w:p>
    <w:p w14:paraId="78576EB6" w14:textId="2FC8E898" w:rsidR="00E02DF5" w:rsidRDefault="00E02DF5" w:rsidP="007D7B45">
      <w:pPr>
        <w:spacing w:after="0" w:line="240" w:lineRule="auto"/>
        <w:rPr>
          <w:rFonts w:ascii="Century Gothic" w:hAnsi="Century Gothic"/>
        </w:rPr>
      </w:pPr>
    </w:p>
    <w:p w14:paraId="0F9AB4B6" w14:textId="3E273151" w:rsidR="00E02DF5" w:rsidRDefault="00E02DF5" w:rsidP="007D7B45">
      <w:pPr>
        <w:spacing w:after="0" w:line="240" w:lineRule="auto"/>
        <w:rPr>
          <w:rFonts w:ascii="Century Gothic" w:hAnsi="Century Gothic"/>
        </w:rPr>
      </w:pPr>
    </w:p>
    <w:p w14:paraId="2D58E69B" w14:textId="01DFBDAB" w:rsidR="00E02DF5" w:rsidRDefault="00E02DF5" w:rsidP="007D7B45">
      <w:pPr>
        <w:spacing w:after="0" w:line="240" w:lineRule="auto"/>
        <w:rPr>
          <w:rFonts w:ascii="Century Gothic" w:hAnsi="Century Gothic"/>
        </w:rPr>
      </w:pPr>
    </w:p>
    <w:p w14:paraId="030FCD0B" w14:textId="77777777" w:rsidR="008057F8" w:rsidRDefault="008057F8" w:rsidP="007D7B45">
      <w:pPr>
        <w:spacing w:after="0" w:line="240" w:lineRule="auto"/>
        <w:rPr>
          <w:rFonts w:ascii="Century Gothic" w:hAnsi="Century Gothic"/>
        </w:rPr>
      </w:pPr>
    </w:p>
    <w:p w14:paraId="555F260A" w14:textId="0DB20FAB" w:rsidR="007D7B45" w:rsidRDefault="007D7B45" w:rsidP="007D7B45">
      <w:pPr>
        <w:spacing w:after="0" w:line="240" w:lineRule="auto"/>
        <w:rPr>
          <w:rFonts w:ascii="Century Gothic" w:hAnsi="Century Gothic"/>
        </w:rPr>
      </w:pPr>
      <w:r>
        <w:rPr>
          <w:rFonts w:ascii="Century Gothic" w:hAnsi="Century Gothic"/>
        </w:rPr>
        <w:t>17 May, 2021</w:t>
      </w:r>
    </w:p>
    <w:p w14:paraId="6DD19ED2" w14:textId="5120A1DB" w:rsidR="007D7B45" w:rsidRPr="00640322" w:rsidRDefault="007D7B45" w:rsidP="00640322">
      <w:pPr>
        <w:spacing w:after="0" w:line="240" w:lineRule="auto"/>
        <w:jc w:val="center"/>
        <w:rPr>
          <w:rFonts w:ascii="Century Gothic" w:hAnsi="Century Gothic"/>
          <w:b/>
          <w:bCs/>
        </w:rPr>
      </w:pPr>
      <w:r w:rsidRPr="00640322">
        <w:rPr>
          <w:rFonts w:ascii="Century Gothic" w:hAnsi="Century Gothic"/>
          <w:b/>
          <w:bCs/>
        </w:rPr>
        <w:t xml:space="preserve">Joint statement </w:t>
      </w:r>
      <w:r w:rsidR="00640322">
        <w:rPr>
          <w:rFonts w:ascii="Century Gothic" w:hAnsi="Century Gothic"/>
          <w:b/>
          <w:bCs/>
        </w:rPr>
        <w:t xml:space="preserve">on </w:t>
      </w:r>
      <w:r w:rsidR="00640322" w:rsidRPr="00640322">
        <w:rPr>
          <w:rFonts w:ascii="Century Gothic" w:hAnsi="Century Gothic"/>
          <w:b/>
          <w:bCs/>
        </w:rPr>
        <w:t>anaesthetics recruitment</w:t>
      </w:r>
    </w:p>
    <w:p w14:paraId="158370C2" w14:textId="77777777" w:rsidR="007D7B45" w:rsidRDefault="007D7B45" w:rsidP="007D7B45">
      <w:pPr>
        <w:spacing w:after="0" w:line="240" w:lineRule="auto"/>
        <w:rPr>
          <w:rFonts w:ascii="Century Gothic" w:hAnsi="Century Gothic"/>
        </w:rPr>
      </w:pPr>
    </w:p>
    <w:p w14:paraId="1C152B43" w14:textId="4FC1FB6B" w:rsidR="007D7B45" w:rsidRDefault="0035509E" w:rsidP="007D7B45">
      <w:pPr>
        <w:spacing w:after="0" w:line="240" w:lineRule="auto"/>
        <w:rPr>
          <w:rFonts w:ascii="Century Gothic" w:hAnsi="Century Gothic"/>
        </w:rPr>
      </w:pPr>
      <w:r w:rsidRPr="007D7B45">
        <w:rPr>
          <w:rFonts w:ascii="Century Gothic" w:hAnsi="Century Gothic"/>
        </w:rPr>
        <w:t xml:space="preserve">The recent ST3 recruitment round </w:t>
      </w:r>
      <w:r w:rsidR="002E77A8" w:rsidRPr="007D7B45">
        <w:rPr>
          <w:rFonts w:ascii="Century Gothic" w:hAnsi="Century Gothic"/>
        </w:rPr>
        <w:t xml:space="preserve">in anaesthesia </w:t>
      </w:r>
      <w:r w:rsidRPr="007D7B45">
        <w:rPr>
          <w:rFonts w:ascii="Century Gothic" w:hAnsi="Century Gothic"/>
        </w:rPr>
        <w:t>saw a large number of applications, with applicant numbers increasing from 758 in 2020 to 1</w:t>
      </w:r>
      <w:r w:rsidR="007D7B45">
        <w:rPr>
          <w:rFonts w:ascii="Century Gothic" w:hAnsi="Century Gothic"/>
        </w:rPr>
        <w:t>,</w:t>
      </w:r>
      <w:r w:rsidRPr="007D7B45">
        <w:rPr>
          <w:rFonts w:ascii="Century Gothic" w:hAnsi="Century Gothic"/>
        </w:rPr>
        <w:t>056 in 202</w:t>
      </w:r>
      <w:r w:rsidR="004D26E6">
        <w:rPr>
          <w:rFonts w:ascii="Century Gothic" w:hAnsi="Century Gothic"/>
        </w:rPr>
        <w:t>1.</w:t>
      </w:r>
    </w:p>
    <w:p w14:paraId="196C7AF7" w14:textId="77777777" w:rsidR="007D7B45" w:rsidRDefault="007D7B45" w:rsidP="007D7B45">
      <w:pPr>
        <w:spacing w:after="0" w:line="240" w:lineRule="auto"/>
        <w:rPr>
          <w:rFonts w:ascii="Century Gothic" w:hAnsi="Century Gothic"/>
        </w:rPr>
      </w:pPr>
    </w:p>
    <w:p w14:paraId="5C0DFD66" w14:textId="53AE817B" w:rsidR="007D7B45" w:rsidRDefault="0035509E" w:rsidP="007D7B45">
      <w:pPr>
        <w:spacing w:after="0" w:line="240" w:lineRule="auto"/>
        <w:rPr>
          <w:rFonts w:ascii="Century Gothic" w:hAnsi="Century Gothic"/>
        </w:rPr>
      </w:pPr>
      <w:r w:rsidRPr="007D7B45">
        <w:rPr>
          <w:rFonts w:ascii="Century Gothic" w:hAnsi="Century Gothic"/>
        </w:rPr>
        <w:t>Various factors have contributed to this</w:t>
      </w:r>
      <w:r w:rsidR="002E77A8" w:rsidRPr="007D7B45">
        <w:rPr>
          <w:rFonts w:ascii="Century Gothic" w:hAnsi="Century Gothic"/>
        </w:rPr>
        <w:t xml:space="preserve">: </w:t>
      </w:r>
      <w:r w:rsidRPr="007D7B45">
        <w:rPr>
          <w:rFonts w:ascii="Century Gothic" w:hAnsi="Century Gothic"/>
        </w:rPr>
        <w:t>pressure</w:t>
      </w:r>
      <w:r w:rsidR="00843D41" w:rsidRPr="007D7B45">
        <w:rPr>
          <w:rFonts w:ascii="Century Gothic" w:hAnsi="Century Gothic"/>
        </w:rPr>
        <w:t>s</w:t>
      </w:r>
      <w:r w:rsidRPr="007D7B45">
        <w:rPr>
          <w:rFonts w:ascii="Century Gothic" w:hAnsi="Century Gothic"/>
        </w:rPr>
        <w:t xml:space="preserve"> </w:t>
      </w:r>
      <w:r w:rsidR="002E77A8" w:rsidRPr="007D7B45">
        <w:rPr>
          <w:rFonts w:ascii="Century Gothic" w:hAnsi="Century Gothic"/>
        </w:rPr>
        <w:t xml:space="preserve">from </w:t>
      </w:r>
      <w:r w:rsidRPr="007D7B45">
        <w:rPr>
          <w:rFonts w:ascii="Century Gothic" w:hAnsi="Century Gothic"/>
        </w:rPr>
        <w:t xml:space="preserve">the impending change to the </w:t>
      </w:r>
      <w:hyperlink r:id="rId9" w:history="1">
        <w:r w:rsidR="00640322" w:rsidRPr="00640322">
          <w:rPr>
            <w:rStyle w:val="Hyperlink"/>
            <w:rFonts w:ascii="Century Gothic" w:hAnsi="Century Gothic"/>
          </w:rPr>
          <w:t>2021 Anaesthetic</w:t>
        </w:r>
        <w:r w:rsidR="003E7A94">
          <w:rPr>
            <w:rStyle w:val="Hyperlink"/>
            <w:rFonts w:ascii="Century Gothic" w:hAnsi="Century Gothic"/>
          </w:rPr>
          <w:t>s</w:t>
        </w:r>
        <w:r w:rsidR="00640322" w:rsidRPr="00640322">
          <w:rPr>
            <w:rStyle w:val="Hyperlink"/>
            <w:rFonts w:ascii="Century Gothic" w:hAnsi="Century Gothic"/>
          </w:rPr>
          <w:t xml:space="preserve"> C</w:t>
        </w:r>
        <w:r w:rsidRPr="00640322">
          <w:rPr>
            <w:rStyle w:val="Hyperlink"/>
            <w:rFonts w:ascii="Century Gothic" w:hAnsi="Century Gothic"/>
          </w:rPr>
          <w:t>urriculum</w:t>
        </w:r>
      </w:hyperlink>
      <w:r w:rsidRPr="007D7B45">
        <w:rPr>
          <w:rFonts w:ascii="Century Gothic" w:hAnsi="Century Gothic"/>
        </w:rPr>
        <w:t xml:space="preserve">; more applications from overseas </w:t>
      </w:r>
      <w:r w:rsidR="002E77A8" w:rsidRPr="007D7B45">
        <w:rPr>
          <w:rFonts w:ascii="Century Gothic" w:hAnsi="Century Gothic"/>
        </w:rPr>
        <w:t xml:space="preserve">graduates </w:t>
      </w:r>
      <w:r w:rsidRPr="007D7B45">
        <w:rPr>
          <w:rFonts w:ascii="Century Gothic" w:hAnsi="Century Gothic"/>
        </w:rPr>
        <w:t xml:space="preserve">due to the </w:t>
      </w:r>
      <w:hyperlink r:id="rId10" w:history="1">
        <w:r w:rsidRPr="007B61D1">
          <w:rPr>
            <w:rStyle w:val="Hyperlink"/>
            <w:rFonts w:ascii="Century Gothic" w:hAnsi="Century Gothic"/>
          </w:rPr>
          <w:t xml:space="preserve">ending of the resident </w:t>
        </w:r>
        <w:r w:rsidR="002E77A8" w:rsidRPr="007B61D1">
          <w:rPr>
            <w:rStyle w:val="Hyperlink"/>
            <w:rFonts w:ascii="Century Gothic" w:hAnsi="Century Gothic"/>
          </w:rPr>
          <w:t>l</w:t>
        </w:r>
        <w:r w:rsidRPr="007B61D1">
          <w:rPr>
            <w:rStyle w:val="Hyperlink"/>
            <w:rFonts w:ascii="Century Gothic" w:hAnsi="Century Gothic"/>
          </w:rPr>
          <w:t xml:space="preserve">abour </w:t>
        </w:r>
        <w:r w:rsidR="002E77A8" w:rsidRPr="007B61D1">
          <w:rPr>
            <w:rStyle w:val="Hyperlink"/>
            <w:rFonts w:ascii="Century Gothic" w:hAnsi="Century Gothic"/>
          </w:rPr>
          <w:t>m</w:t>
        </w:r>
        <w:r w:rsidRPr="007B61D1">
          <w:rPr>
            <w:rStyle w:val="Hyperlink"/>
            <w:rFonts w:ascii="Century Gothic" w:hAnsi="Century Gothic"/>
          </w:rPr>
          <w:t>arket test requirement</w:t>
        </w:r>
      </w:hyperlink>
      <w:r w:rsidRPr="007D7B45">
        <w:rPr>
          <w:rFonts w:ascii="Century Gothic" w:hAnsi="Century Gothic"/>
        </w:rPr>
        <w:t>; changes to the person specification in response to the disruption caused by COVID</w:t>
      </w:r>
      <w:r w:rsidR="002E77A8" w:rsidRPr="007D7B45">
        <w:rPr>
          <w:rFonts w:ascii="Century Gothic" w:hAnsi="Century Gothic"/>
        </w:rPr>
        <w:t>;</w:t>
      </w:r>
      <w:r w:rsidRPr="007D7B45">
        <w:rPr>
          <w:rFonts w:ascii="Century Gothic" w:hAnsi="Century Gothic"/>
        </w:rPr>
        <w:t xml:space="preserve"> and, reduced numbers of doctors travelling abroad to work as a result of COVID travel restrictions. Whilst training post numbers have marginally increased</w:t>
      </w:r>
      <w:r w:rsidR="00843D41" w:rsidRPr="007D7B45">
        <w:rPr>
          <w:rFonts w:ascii="Century Gothic" w:hAnsi="Century Gothic"/>
        </w:rPr>
        <w:t>,</w:t>
      </w:r>
      <w:r w:rsidRPr="007D7B45">
        <w:rPr>
          <w:rFonts w:ascii="Century Gothic" w:hAnsi="Century Gothic"/>
        </w:rPr>
        <w:t xml:space="preserve"> this remains out of proportion both to service requirement and </w:t>
      </w:r>
      <w:r w:rsidR="002E77A8" w:rsidRPr="007D7B45">
        <w:rPr>
          <w:rFonts w:ascii="Century Gothic" w:hAnsi="Century Gothic"/>
        </w:rPr>
        <w:t xml:space="preserve">to </w:t>
      </w:r>
      <w:r w:rsidRPr="007D7B45">
        <w:rPr>
          <w:rFonts w:ascii="Century Gothic" w:hAnsi="Century Gothic"/>
        </w:rPr>
        <w:t>application numbers</w:t>
      </w:r>
      <w:r w:rsidR="00405B8A">
        <w:rPr>
          <w:rFonts w:ascii="Century Gothic" w:hAnsi="Century Gothic"/>
        </w:rPr>
        <w:t>. T</w:t>
      </w:r>
      <w:r w:rsidRPr="007D7B45">
        <w:rPr>
          <w:rFonts w:ascii="Century Gothic" w:hAnsi="Century Gothic"/>
        </w:rPr>
        <w:t>here remain over 500 anaesthetists who were unable to secure a place within national anaesthetic registrar training.</w:t>
      </w:r>
    </w:p>
    <w:p w14:paraId="7F7D1EC2" w14:textId="77777777" w:rsidR="007D7B45" w:rsidRDefault="007D7B45" w:rsidP="007D7B45">
      <w:pPr>
        <w:spacing w:after="0" w:line="240" w:lineRule="auto"/>
        <w:rPr>
          <w:rFonts w:ascii="Century Gothic" w:hAnsi="Century Gothic"/>
        </w:rPr>
      </w:pPr>
    </w:p>
    <w:p w14:paraId="611384A4" w14:textId="455BC589" w:rsidR="0035509E" w:rsidRPr="007D7B45" w:rsidRDefault="0035509E" w:rsidP="007D7B45">
      <w:pPr>
        <w:spacing w:after="0" w:line="240" w:lineRule="auto"/>
        <w:rPr>
          <w:rFonts w:ascii="Century Gothic" w:hAnsi="Century Gothic"/>
        </w:rPr>
      </w:pPr>
      <w:r w:rsidRPr="007D7B45">
        <w:rPr>
          <w:rFonts w:ascii="Century Gothic" w:hAnsi="Century Gothic"/>
        </w:rPr>
        <w:t>These anaesthetists have worked tirelessly to support the response to the COVID pandemic</w:t>
      </w:r>
      <w:r w:rsidR="002E77A8" w:rsidRPr="007D7B45">
        <w:rPr>
          <w:rFonts w:ascii="Century Gothic" w:hAnsi="Century Gothic"/>
        </w:rPr>
        <w:t xml:space="preserve"> in which </w:t>
      </w:r>
      <w:r w:rsidRPr="007D7B45">
        <w:rPr>
          <w:rFonts w:ascii="Century Gothic" w:hAnsi="Century Gothic"/>
        </w:rPr>
        <w:t xml:space="preserve">anaesthetists </w:t>
      </w:r>
      <w:r w:rsidR="002E77A8" w:rsidRPr="007D7B45">
        <w:rPr>
          <w:rFonts w:ascii="Century Gothic" w:hAnsi="Century Gothic"/>
        </w:rPr>
        <w:t xml:space="preserve">dealt with </w:t>
      </w:r>
      <w:r w:rsidRPr="007D7B45">
        <w:rPr>
          <w:rFonts w:ascii="Century Gothic" w:hAnsi="Century Gothic"/>
        </w:rPr>
        <w:t xml:space="preserve">the brunt of severe cases as well as experiencing significant disruption to </w:t>
      </w:r>
      <w:r w:rsidR="00843D41" w:rsidRPr="007D7B45">
        <w:rPr>
          <w:rFonts w:ascii="Century Gothic" w:hAnsi="Century Gothic"/>
        </w:rPr>
        <w:t xml:space="preserve">their </w:t>
      </w:r>
      <w:r w:rsidRPr="007D7B45">
        <w:rPr>
          <w:rFonts w:ascii="Century Gothic" w:hAnsi="Century Gothic"/>
        </w:rPr>
        <w:t>training</w:t>
      </w:r>
      <w:r w:rsidR="00843D41" w:rsidRPr="007D7B45">
        <w:rPr>
          <w:rFonts w:ascii="Century Gothic" w:hAnsi="Century Gothic"/>
        </w:rPr>
        <w:t xml:space="preserve">. </w:t>
      </w:r>
      <w:r w:rsidRPr="007D7B45">
        <w:rPr>
          <w:rFonts w:ascii="Century Gothic" w:hAnsi="Century Gothic"/>
        </w:rPr>
        <w:t>The</w:t>
      </w:r>
      <w:r w:rsidR="00843D41" w:rsidRPr="007D7B45">
        <w:rPr>
          <w:rFonts w:ascii="Century Gothic" w:hAnsi="Century Gothic"/>
        </w:rPr>
        <w:t xml:space="preserve"> </w:t>
      </w:r>
      <w:hyperlink r:id="rId11" w:history="1">
        <w:r w:rsidR="007D7B45" w:rsidRPr="007648FA">
          <w:rPr>
            <w:rStyle w:val="Hyperlink"/>
            <w:rFonts w:ascii="Century Gothic" w:hAnsi="Century Gothic"/>
          </w:rPr>
          <w:t>Royal College of Anaesthetists</w:t>
        </w:r>
      </w:hyperlink>
      <w:r w:rsidR="004102A1">
        <w:rPr>
          <w:rFonts w:ascii="Century Gothic" w:hAnsi="Century Gothic"/>
        </w:rPr>
        <w:t xml:space="preserve"> (RCoA)</w:t>
      </w:r>
      <w:r w:rsidR="007D7B45">
        <w:rPr>
          <w:rFonts w:ascii="Century Gothic" w:hAnsi="Century Gothic"/>
        </w:rPr>
        <w:t xml:space="preserve">, the </w:t>
      </w:r>
      <w:hyperlink r:id="rId12" w:history="1">
        <w:r w:rsidR="00843D41" w:rsidRPr="007648FA">
          <w:rPr>
            <w:rStyle w:val="Hyperlink"/>
            <w:rFonts w:ascii="Century Gothic" w:hAnsi="Century Gothic"/>
          </w:rPr>
          <w:t>Association of Anaesthetists</w:t>
        </w:r>
      </w:hyperlink>
      <w:r w:rsidR="004102A1">
        <w:rPr>
          <w:rFonts w:ascii="Century Gothic" w:hAnsi="Century Gothic"/>
        </w:rPr>
        <w:t xml:space="preserve"> and the </w:t>
      </w:r>
      <w:hyperlink r:id="rId13" w:history="1">
        <w:r w:rsidR="007D7B45" w:rsidRPr="007648FA">
          <w:rPr>
            <w:rStyle w:val="Hyperlink"/>
            <w:rFonts w:ascii="Century Gothic" w:hAnsi="Century Gothic"/>
          </w:rPr>
          <w:t>British Medical Association</w:t>
        </w:r>
      </w:hyperlink>
      <w:r w:rsidR="007D7B45">
        <w:rPr>
          <w:rFonts w:ascii="Century Gothic" w:hAnsi="Century Gothic"/>
        </w:rPr>
        <w:t xml:space="preserve"> </w:t>
      </w:r>
      <w:r w:rsidR="00843D41" w:rsidRPr="007D7B45">
        <w:rPr>
          <w:rFonts w:ascii="Century Gothic" w:hAnsi="Century Gothic"/>
        </w:rPr>
        <w:t>recognise the i</w:t>
      </w:r>
      <w:r w:rsidRPr="007D7B45">
        <w:rPr>
          <w:rFonts w:ascii="Century Gothic" w:hAnsi="Century Gothic"/>
        </w:rPr>
        <w:t>mportance of supporting this highly valued group of doctors</w:t>
      </w:r>
      <w:r w:rsidR="002E77A8" w:rsidRPr="007D7B45">
        <w:rPr>
          <w:rFonts w:ascii="Century Gothic" w:hAnsi="Century Gothic"/>
        </w:rPr>
        <w:t>,</w:t>
      </w:r>
      <w:r w:rsidRPr="007D7B45">
        <w:rPr>
          <w:rFonts w:ascii="Century Gothic" w:hAnsi="Century Gothic"/>
        </w:rPr>
        <w:t xml:space="preserve"> and </w:t>
      </w:r>
      <w:r w:rsidR="002E77A8" w:rsidRPr="007D7B45">
        <w:rPr>
          <w:rFonts w:ascii="Century Gothic" w:hAnsi="Century Gothic"/>
        </w:rPr>
        <w:t xml:space="preserve">in </w:t>
      </w:r>
      <w:r w:rsidRPr="007D7B45">
        <w:rPr>
          <w:rFonts w:ascii="Century Gothic" w:hAnsi="Century Gothic"/>
        </w:rPr>
        <w:t>retaining their skill</w:t>
      </w:r>
      <w:r w:rsidR="002E77A8" w:rsidRPr="007D7B45">
        <w:rPr>
          <w:rFonts w:ascii="Century Gothic" w:hAnsi="Century Gothic"/>
        </w:rPr>
        <w:t>s</w:t>
      </w:r>
      <w:r w:rsidRPr="007D7B45">
        <w:rPr>
          <w:rFonts w:ascii="Century Gothic" w:hAnsi="Century Gothic"/>
        </w:rPr>
        <w:t xml:space="preserve"> and expertise </w:t>
      </w:r>
      <w:r w:rsidR="002E77A8" w:rsidRPr="007D7B45">
        <w:rPr>
          <w:rFonts w:ascii="Century Gothic" w:hAnsi="Century Gothic"/>
        </w:rPr>
        <w:t>with</w:t>
      </w:r>
      <w:r w:rsidRPr="007D7B45">
        <w:rPr>
          <w:rFonts w:ascii="Century Gothic" w:hAnsi="Century Gothic"/>
        </w:rPr>
        <w:t>in the NHS to the benefit of the service and current and future patient care.</w:t>
      </w:r>
    </w:p>
    <w:p w14:paraId="1AFE4821" w14:textId="77777777" w:rsidR="002E77A8" w:rsidRPr="007D7B45" w:rsidRDefault="002E77A8" w:rsidP="007D7B45">
      <w:pPr>
        <w:spacing w:after="0" w:line="240" w:lineRule="auto"/>
        <w:rPr>
          <w:rFonts w:ascii="Century Gothic" w:hAnsi="Century Gothic"/>
        </w:rPr>
      </w:pPr>
    </w:p>
    <w:p w14:paraId="24F19D4B" w14:textId="63D73F91" w:rsidR="0035509E" w:rsidRPr="007D7B45" w:rsidRDefault="0035509E" w:rsidP="007D7B45">
      <w:pPr>
        <w:spacing w:after="0" w:line="240" w:lineRule="auto"/>
        <w:rPr>
          <w:rFonts w:ascii="Century Gothic" w:hAnsi="Century Gothic"/>
        </w:rPr>
      </w:pPr>
      <w:r w:rsidRPr="007D7B45">
        <w:rPr>
          <w:rFonts w:ascii="Century Gothic" w:hAnsi="Century Gothic"/>
        </w:rPr>
        <w:t xml:space="preserve">With the implementation of the 2021 </w:t>
      </w:r>
      <w:r w:rsidR="004102A1">
        <w:rPr>
          <w:rFonts w:ascii="Century Gothic" w:hAnsi="Century Gothic"/>
        </w:rPr>
        <w:t>Anaesthetics C</w:t>
      </w:r>
      <w:r w:rsidRPr="007D7B45">
        <w:rPr>
          <w:rFonts w:ascii="Century Gothic" w:hAnsi="Century Gothic"/>
        </w:rPr>
        <w:t xml:space="preserve">urriculum there will be a move to a three-year Core Training programme (four-year ACCS), with the last entry to registrar training at ST3 occurring in February 2022. Those unable to gain training posts in the last two recruitment rounds at ST3 level will need to arrange posts to gain the competencies </w:t>
      </w:r>
      <w:r w:rsidR="002E77A8" w:rsidRPr="007D7B45">
        <w:rPr>
          <w:rFonts w:ascii="Century Gothic" w:hAnsi="Century Gothic"/>
        </w:rPr>
        <w:t xml:space="preserve">contained </w:t>
      </w:r>
      <w:r w:rsidRPr="007D7B45">
        <w:rPr>
          <w:rFonts w:ascii="Century Gothic" w:hAnsi="Century Gothic"/>
        </w:rPr>
        <w:t xml:space="preserve">in </w:t>
      </w:r>
      <w:r w:rsidR="002E77A8" w:rsidRPr="007D7B45">
        <w:rPr>
          <w:rFonts w:ascii="Century Gothic" w:hAnsi="Century Gothic"/>
        </w:rPr>
        <w:t xml:space="preserve">the </w:t>
      </w:r>
      <w:r w:rsidRPr="007D7B45">
        <w:rPr>
          <w:rFonts w:ascii="Century Gothic" w:hAnsi="Century Gothic"/>
        </w:rPr>
        <w:t>CT3 year to be eligible to apply for registrar training at the new ST4 entry point. It is crucial, therefore, that the NHS provides anaesthetists who have been unable to secure an ST3 post with the training opportunities that they require.</w:t>
      </w:r>
    </w:p>
    <w:p w14:paraId="642C00B0" w14:textId="77777777" w:rsidR="0035509E" w:rsidRPr="007D7B45" w:rsidRDefault="0035509E" w:rsidP="007D7B45">
      <w:pPr>
        <w:spacing w:after="0" w:line="240" w:lineRule="auto"/>
        <w:rPr>
          <w:rFonts w:ascii="Century Gothic" w:hAnsi="Century Gothic"/>
        </w:rPr>
      </w:pPr>
      <w:r w:rsidRPr="007D7B45">
        <w:rPr>
          <w:rFonts w:ascii="Century Gothic" w:hAnsi="Century Gothic"/>
        </w:rPr>
        <w:t xml:space="preserve"> </w:t>
      </w:r>
    </w:p>
    <w:p w14:paraId="64C9AD31" w14:textId="04791C2A" w:rsidR="006C7150" w:rsidRDefault="0035509E" w:rsidP="005A74D8">
      <w:pPr>
        <w:spacing w:after="0" w:line="240" w:lineRule="auto"/>
        <w:rPr>
          <w:rFonts w:ascii="Century Gothic" w:hAnsi="Century Gothic"/>
        </w:rPr>
      </w:pPr>
      <w:r w:rsidRPr="007D7B45">
        <w:rPr>
          <w:rFonts w:ascii="Century Gothic" w:hAnsi="Century Gothic"/>
        </w:rPr>
        <w:t xml:space="preserve">The </w:t>
      </w:r>
      <w:r w:rsidR="007D7B45">
        <w:rPr>
          <w:rFonts w:ascii="Century Gothic" w:hAnsi="Century Gothic"/>
        </w:rPr>
        <w:t xml:space="preserve">RCoA </w:t>
      </w:r>
      <w:r w:rsidRPr="007D7B45">
        <w:rPr>
          <w:rFonts w:ascii="Century Gothic" w:hAnsi="Century Gothic"/>
        </w:rPr>
        <w:t xml:space="preserve">has </w:t>
      </w:r>
      <w:hyperlink r:id="rId14" w:history="1">
        <w:r w:rsidRPr="002944D1">
          <w:rPr>
            <w:rStyle w:val="Hyperlink"/>
            <w:rFonts w:ascii="Century Gothic" w:hAnsi="Century Gothic"/>
          </w:rPr>
          <w:t>published details of the</w:t>
        </w:r>
        <w:r w:rsidR="002E77A8" w:rsidRPr="002944D1">
          <w:rPr>
            <w:rStyle w:val="Hyperlink"/>
            <w:rFonts w:ascii="Century Gothic" w:hAnsi="Century Gothic"/>
          </w:rPr>
          <w:t>se</w:t>
        </w:r>
        <w:r w:rsidRPr="002944D1">
          <w:rPr>
            <w:rStyle w:val="Hyperlink"/>
            <w:rFonts w:ascii="Century Gothic" w:hAnsi="Century Gothic"/>
          </w:rPr>
          <w:t xml:space="preserve"> competencies</w:t>
        </w:r>
      </w:hyperlink>
      <w:r w:rsidR="002E77A8" w:rsidRPr="007D7B45">
        <w:rPr>
          <w:rFonts w:ascii="Century Gothic" w:hAnsi="Century Gothic"/>
        </w:rPr>
        <w:t xml:space="preserve">. </w:t>
      </w:r>
      <w:r w:rsidRPr="007D7B45">
        <w:rPr>
          <w:rFonts w:ascii="Century Gothic" w:hAnsi="Century Gothic"/>
        </w:rPr>
        <w:t xml:space="preserve">Many </w:t>
      </w:r>
      <w:r w:rsidR="002944D1">
        <w:rPr>
          <w:rFonts w:ascii="Century Gothic" w:hAnsi="Century Gothic"/>
        </w:rPr>
        <w:t xml:space="preserve">anaesthetic </w:t>
      </w:r>
      <w:r w:rsidRPr="007D7B45">
        <w:rPr>
          <w:rFonts w:ascii="Century Gothic" w:hAnsi="Century Gothic"/>
        </w:rPr>
        <w:t xml:space="preserve">departments already offer locally employed posts, and the </w:t>
      </w:r>
      <w:r w:rsidR="002E77A8" w:rsidRPr="007D7B45">
        <w:rPr>
          <w:rFonts w:ascii="Century Gothic" w:hAnsi="Century Gothic"/>
        </w:rPr>
        <w:t xml:space="preserve">RCoA </w:t>
      </w:r>
      <w:r w:rsidRPr="007D7B45">
        <w:rPr>
          <w:rFonts w:ascii="Century Gothic" w:hAnsi="Century Gothic"/>
        </w:rPr>
        <w:t>is support</w:t>
      </w:r>
      <w:r w:rsidR="000F48A0" w:rsidRPr="007D7B45">
        <w:rPr>
          <w:rFonts w:ascii="Century Gothic" w:hAnsi="Century Gothic"/>
        </w:rPr>
        <w:t>ing</w:t>
      </w:r>
      <w:r w:rsidRPr="007D7B45">
        <w:rPr>
          <w:rFonts w:ascii="Century Gothic" w:hAnsi="Century Gothic"/>
        </w:rPr>
        <w:t xml:space="preserve"> </w:t>
      </w:r>
      <w:r w:rsidR="002E77A8" w:rsidRPr="007D7B45">
        <w:rPr>
          <w:rFonts w:ascii="Century Gothic" w:hAnsi="Century Gothic"/>
        </w:rPr>
        <w:t xml:space="preserve">Trusts and </w:t>
      </w:r>
      <w:r w:rsidR="007D7B45">
        <w:rPr>
          <w:rFonts w:ascii="Century Gothic" w:hAnsi="Century Gothic"/>
        </w:rPr>
        <w:t xml:space="preserve">Health </w:t>
      </w:r>
      <w:r w:rsidR="002E77A8" w:rsidRPr="007D7B45">
        <w:rPr>
          <w:rFonts w:ascii="Century Gothic" w:hAnsi="Century Gothic"/>
        </w:rPr>
        <w:t xml:space="preserve">Boards </w:t>
      </w:r>
      <w:r w:rsidRPr="007D7B45">
        <w:rPr>
          <w:rFonts w:ascii="Century Gothic" w:hAnsi="Century Gothic"/>
        </w:rPr>
        <w:t xml:space="preserve">across the UK </w:t>
      </w:r>
      <w:r w:rsidR="002944D1">
        <w:rPr>
          <w:rFonts w:ascii="Century Gothic" w:hAnsi="Century Gothic"/>
        </w:rPr>
        <w:t xml:space="preserve">to </w:t>
      </w:r>
      <w:r w:rsidRPr="007D7B45">
        <w:rPr>
          <w:rFonts w:ascii="Century Gothic" w:hAnsi="Century Gothic"/>
        </w:rPr>
        <w:t>ensur</w:t>
      </w:r>
      <w:r w:rsidR="002944D1">
        <w:rPr>
          <w:rFonts w:ascii="Century Gothic" w:hAnsi="Century Gothic"/>
        </w:rPr>
        <w:t>e</w:t>
      </w:r>
      <w:r w:rsidRPr="007D7B45">
        <w:rPr>
          <w:rFonts w:ascii="Century Gothic" w:hAnsi="Century Gothic"/>
        </w:rPr>
        <w:t xml:space="preserve"> the content of these posts </w:t>
      </w:r>
      <w:r w:rsidR="002E77A8" w:rsidRPr="007D7B45">
        <w:rPr>
          <w:rFonts w:ascii="Century Gothic" w:hAnsi="Century Gothic"/>
        </w:rPr>
        <w:t xml:space="preserve">provide </w:t>
      </w:r>
      <w:r w:rsidRPr="007D7B45">
        <w:rPr>
          <w:rFonts w:ascii="Century Gothic" w:hAnsi="Century Gothic"/>
        </w:rPr>
        <w:t xml:space="preserve">doctors </w:t>
      </w:r>
      <w:r w:rsidR="002E77A8" w:rsidRPr="007D7B45">
        <w:rPr>
          <w:rFonts w:ascii="Century Gothic" w:hAnsi="Century Gothic"/>
        </w:rPr>
        <w:t xml:space="preserve">with </w:t>
      </w:r>
      <w:r w:rsidRPr="007D7B45">
        <w:rPr>
          <w:rFonts w:ascii="Century Gothic" w:hAnsi="Century Gothic"/>
        </w:rPr>
        <w:t xml:space="preserve">a </w:t>
      </w:r>
      <w:r w:rsidR="00843D41" w:rsidRPr="007D7B45">
        <w:rPr>
          <w:rFonts w:ascii="Century Gothic" w:hAnsi="Century Gothic"/>
        </w:rPr>
        <w:t xml:space="preserve">suitable </w:t>
      </w:r>
      <w:r w:rsidRPr="007D7B45">
        <w:rPr>
          <w:rFonts w:ascii="Century Gothic" w:hAnsi="Century Gothic"/>
        </w:rPr>
        <w:t xml:space="preserve">level of training </w:t>
      </w:r>
      <w:r w:rsidR="002E77A8" w:rsidRPr="007D7B45">
        <w:rPr>
          <w:rFonts w:ascii="Century Gothic" w:hAnsi="Century Gothic"/>
        </w:rPr>
        <w:t xml:space="preserve">so that they </w:t>
      </w:r>
      <w:r w:rsidR="00843D41" w:rsidRPr="007D7B45">
        <w:rPr>
          <w:rFonts w:ascii="Century Gothic" w:hAnsi="Century Gothic"/>
        </w:rPr>
        <w:t xml:space="preserve">will </w:t>
      </w:r>
      <w:r w:rsidR="002E77A8" w:rsidRPr="007D7B45">
        <w:rPr>
          <w:rFonts w:ascii="Century Gothic" w:hAnsi="Century Gothic"/>
        </w:rPr>
        <w:t xml:space="preserve">have </w:t>
      </w:r>
      <w:r w:rsidRPr="007D7B45">
        <w:rPr>
          <w:rFonts w:ascii="Century Gothic" w:hAnsi="Century Gothic"/>
        </w:rPr>
        <w:t xml:space="preserve">evidence of </w:t>
      </w:r>
      <w:r w:rsidR="002E77A8" w:rsidRPr="007D7B45">
        <w:rPr>
          <w:rFonts w:ascii="Century Gothic" w:hAnsi="Century Gothic"/>
        </w:rPr>
        <w:t xml:space="preserve">completion of </w:t>
      </w:r>
      <w:r w:rsidRPr="007D7B45">
        <w:rPr>
          <w:rFonts w:ascii="Century Gothic" w:hAnsi="Century Gothic"/>
        </w:rPr>
        <w:t>Stage 1 training.</w:t>
      </w:r>
      <w:r w:rsidR="006C7150">
        <w:rPr>
          <w:rFonts w:ascii="Century Gothic" w:hAnsi="Century Gothic"/>
        </w:rPr>
        <w:t xml:space="preserve"> </w:t>
      </w:r>
      <w:r w:rsidR="002E77A8" w:rsidRPr="007D7B45">
        <w:rPr>
          <w:rFonts w:ascii="Century Gothic" w:hAnsi="Century Gothic"/>
        </w:rPr>
        <w:t>There should be e</w:t>
      </w:r>
      <w:r w:rsidRPr="007D7B45">
        <w:rPr>
          <w:rFonts w:ascii="Century Gothic" w:hAnsi="Century Gothic"/>
        </w:rPr>
        <w:t xml:space="preserve">quity of access to study </w:t>
      </w:r>
      <w:r w:rsidR="00843D41" w:rsidRPr="007D7B45">
        <w:rPr>
          <w:rFonts w:ascii="Century Gothic" w:hAnsi="Century Gothic"/>
        </w:rPr>
        <w:t xml:space="preserve">leave and </w:t>
      </w:r>
      <w:r w:rsidRPr="007D7B45">
        <w:rPr>
          <w:rFonts w:ascii="Century Gothic" w:hAnsi="Century Gothic"/>
        </w:rPr>
        <w:t>budgets, educational supervision, training opportunities</w:t>
      </w:r>
      <w:r w:rsidR="00843D41" w:rsidRPr="007D7B45">
        <w:rPr>
          <w:rFonts w:ascii="Century Gothic" w:hAnsi="Century Gothic"/>
        </w:rPr>
        <w:t>,</w:t>
      </w:r>
      <w:r w:rsidRPr="007D7B45">
        <w:rPr>
          <w:rFonts w:ascii="Century Gothic" w:hAnsi="Century Gothic"/>
        </w:rPr>
        <w:t xml:space="preserve"> and other resources. It is important that the</w:t>
      </w:r>
      <w:r w:rsidR="006C7150">
        <w:rPr>
          <w:rFonts w:ascii="Century Gothic" w:hAnsi="Century Gothic"/>
        </w:rPr>
        <w:t>se</w:t>
      </w:r>
      <w:r w:rsidRPr="007D7B45">
        <w:rPr>
          <w:rFonts w:ascii="Century Gothic" w:hAnsi="Century Gothic"/>
        </w:rPr>
        <w:t xml:space="preserve"> post</w:t>
      </w:r>
      <w:r w:rsidR="006C7150">
        <w:rPr>
          <w:rFonts w:ascii="Century Gothic" w:hAnsi="Century Gothic"/>
        </w:rPr>
        <w:t>s</w:t>
      </w:r>
      <w:r w:rsidRPr="007D7B45">
        <w:rPr>
          <w:rFonts w:ascii="Century Gothic" w:hAnsi="Century Gothic"/>
        </w:rPr>
        <w:t xml:space="preserve"> not only allow </w:t>
      </w:r>
      <w:r w:rsidR="00E342F8">
        <w:rPr>
          <w:rFonts w:ascii="Century Gothic" w:hAnsi="Century Gothic"/>
        </w:rPr>
        <w:t xml:space="preserve">anaesthetists in these roles </w:t>
      </w:r>
      <w:r w:rsidRPr="007D7B45">
        <w:rPr>
          <w:rFonts w:ascii="Century Gothic" w:hAnsi="Century Gothic"/>
        </w:rPr>
        <w:t xml:space="preserve">to be eligible for, but equally competitive at ST4 application as their colleagues who have been successful </w:t>
      </w:r>
      <w:r w:rsidR="002E77A8" w:rsidRPr="007D7B45">
        <w:rPr>
          <w:rFonts w:ascii="Century Gothic" w:hAnsi="Century Gothic"/>
        </w:rPr>
        <w:t>during the current r</w:t>
      </w:r>
      <w:r w:rsidRPr="007D7B45">
        <w:rPr>
          <w:rFonts w:ascii="Century Gothic" w:hAnsi="Century Gothic"/>
        </w:rPr>
        <w:t>ecruitment round.</w:t>
      </w:r>
    </w:p>
    <w:p w14:paraId="353A1741" w14:textId="77777777" w:rsidR="006C7150" w:rsidRDefault="006C7150" w:rsidP="005A74D8">
      <w:pPr>
        <w:spacing w:after="0" w:line="240" w:lineRule="auto"/>
        <w:rPr>
          <w:rFonts w:ascii="Century Gothic" w:hAnsi="Century Gothic"/>
        </w:rPr>
      </w:pPr>
    </w:p>
    <w:p w14:paraId="7C4BB39A" w14:textId="7EEC4547" w:rsidR="005A74D8" w:rsidRPr="000A1169" w:rsidRDefault="005A74D8" w:rsidP="005A74D8">
      <w:pPr>
        <w:spacing w:after="0" w:line="240" w:lineRule="auto"/>
        <w:rPr>
          <w:rFonts w:ascii="Century Gothic" w:hAnsi="Century Gothic"/>
        </w:rPr>
      </w:pPr>
      <w:r>
        <w:rPr>
          <w:rFonts w:ascii="Century Gothic" w:hAnsi="Century Gothic" w:cs="Arial"/>
          <w:color w:val="1E1E1F"/>
        </w:rPr>
        <w:t xml:space="preserve">The RCoA </w:t>
      </w:r>
      <w:r w:rsidR="0054062C">
        <w:rPr>
          <w:rFonts w:ascii="Century Gothic" w:hAnsi="Century Gothic" w:cs="Arial"/>
          <w:color w:val="1E1E1F"/>
        </w:rPr>
        <w:t xml:space="preserve">will </w:t>
      </w:r>
      <w:r w:rsidRPr="000A1169">
        <w:rPr>
          <w:rFonts w:ascii="Century Gothic" w:hAnsi="Century Gothic" w:cs="Arial"/>
          <w:color w:val="1E1E1F"/>
        </w:rPr>
        <w:t>writ</w:t>
      </w:r>
      <w:r>
        <w:rPr>
          <w:rFonts w:ascii="Century Gothic" w:hAnsi="Century Gothic" w:cs="Arial"/>
          <w:color w:val="1E1E1F"/>
        </w:rPr>
        <w:t>e</w:t>
      </w:r>
      <w:r w:rsidRPr="000A1169">
        <w:rPr>
          <w:rFonts w:ascii="Century Gothic" w:hAnsi="Century Gothic" w:cs="Arial"/>
          <w:color w:val="1E1E1F"/>
        </w:rPr>
        <w:t xml:space="preserve"> to </w:t>
      </w:r>
      <w:r w:rsidR="005B168D">
        <w:rPr>
          <w:rFonts w:ascii="Century Gothic" w:hAnsi="Century Gothic" w:cs="Arial"/>
          <w:color w:val="1E1E1F"/>
        </w:rPr>
        <w:t xml:space="preserve">the </w:t>
      </w:r>
      <w:r w:rsidR="005B168D" w:rsidRPr="005B168D">
        <w:rPr>
          <w:rFonts w:ascii="Century Gothic" w:hAnsi="Century Gothic" w:cs="Arial"/>
          <w:color w:val="1E1E1F"/>
        </w:rPr>
        <w:t>Statutory Education Bodies in the UK</w:t>
      </w:r>
      <w:r w:rsidR="005B168D">
        <w:rPr>
          <w:rFonts w:ascii="Century Gothic" w:hAnsi="Century Gothic" w:cs="Arial"/>
          <w:color w:val="1E1E1F"/>
        </w:rPr>
        <w:t xml:space="preserve"> (</w:t>
      </w:r>
      <w:r w:rsidR="005B168D" w:rsidRPr="005B168D">
        <w:rPr>
          <w:rFonts w:ascii="Century Gothic" w:hAnsi="Century Gothic" w:cs="Arial"/>
          <w:color w:val="1E1E1F"/>
        </w:rPr>
        <w:t>Health Education England, NHS Education Scotland, Health Education and Improvement Wales</w:t>
      </w:r>
      <w:r w:rsidR="005B168D">
        <w:rPr>
          <w:rFonts w:ascii="Century Gothic" w:hAnsi="Century Gothic" w:cs="Arial"/>
          <w:color w:val="1E1E1F"/>
        </w:rPr>
        <w:t xml:space="preserve">, </w:t>
      </w:r>
      <w:r w:rsidR="005B168D" w:rsidRPr="005B168D">
        <w:rPr>
          <w:rFonts w:ascii="Century Gothic" w:hAnsi="Century Gothic" w:cs="Arial"/>
          <w:color w:val="1E1E1F"/>
        </w:rPr>
        <w:t>the Northern Ireland Medical and Dental Training Agency</w:t>
      </w:r>
      <w:r w:rsidR="005B168D">
        <w:rPr>
          <w:rFonts w:ascii="Century Gothic" w:hAnsi="Century Gothic" w:cs="Arial"/>
          <w:color w:val="1E1E1F"/>
        </w:rPr>
        <w:t xml:space="preserve">), as well as to </w:t>
      </w:r>
      <w:r w:rsidRPr="000A1169">
        <w:rPr>
          <w:rFonts w:ascii="Century Gothic" w:hAnsi="Century Gothic" w:cs="Arial"/>
          <w:color w:val="1E1E1F"/>
        </w:rPr>
        <w:t>NHS leaders, Deaneries and Heads of Schools</w:t>
      </w:r>
      <w:r w:rsidR="005B168D">
        <w:rPr>
          <w:rFonts w:ascii="Century Gothic" w:hAnsi="Century Gothic" w:cs="Arial"/>
          <w:color w:val="1E1E1F"/>
        </w:rPr>
        <w:t>,</w:t>
      </w:r>
      <w:r w:rsidRPr="000A1169">
        <w:rPr>
          <w:rFonts w:ascii="Century Gothic" w:hAnsi="Century Gothic" w:cs="Arial"/>
          <w:color w:val="1E1E1F"/>
        </w:rPr>
        <w:t xml:space="preserve"> to strongly encourage them to follow </w:t>
      </w:r>
      <w:r w:rsidR="007A7672">
        <w:rPr>
          <w:rFonts w:ascii="Century Gothic" w:hAnsi="Century Gothic" w:cs="Arial"/>
          <w:color w:val="1E1E1F"/>
        </w:rPr>
        <w:t xml:space="preserve">its </w:t>
      </w:r>
      <w:hyperlink r:id="rId15" w:history="1">
        <w:r w:rsidRPr="009678ED">
          <w:rPr>
            <w:rStyle w:val="Hyperlink"/>
            <w:rFonts w:ascii="Century Gothic" w:hAnsi="Century Gothic" w:cs="Arial"/>
          </w:rPr>
          <w:t>CT3 equivalent training guidance</w:t>
        </w:r>
      </w:hyperlink>
      <w:r w:rsidRPr="000A1169">
        <w:rPr>
          <w:rFonts w:ascii="Century Gothic" w:hAnsi="Century Gothic" w:cs="Arial"/>
          <w:color w:val="1E1E1F"/>
        </w:rPr>
        <w:t> and to consider experience gained outside of the training programme as counting towards the progression of anaesthetists in training.</w:t>
      </w:r>
      <w:r w:rsidR="00871573">
        <w:rPr>
          <w:rFonts w:ascii="Century Gothic" w:hAnsi="Century Gothic" w:cs="Arial"/>
          <w:color w:val="1E1E1F"/>
        </w:rPr>
        <w:t xml:space="preserve"> </w:t>
      </w:r>
      <w:r w:rsidR="00871573">
        <w:rPr>
          <w:rFonts w:ascii="Century Gothic" w:hAnsi="Century Gothic" w:cs="Arial"/>
          <w:color w:val="1E1E1F"/>
        </w:rPr>
        <w:lastRenderedPageBreak/>
        <w:t>We also strongly encourage employers, who are reliant on these anaesthetists, to support departments</w:t>
      </w:r>
      <w:r w:rsidR="00716196">
        <w:rPr>
          <w:rFonts w:ascii="Century Gothic" w:hAnsi="Century Gothic" w:cs="Arial"/>
          <w:color w:val="1E1E1F"/>
        </w:rPr>
        <w:t xml:space="preserve"> of anaesthesia</w:t>
      </w:r>
      <w:r w:rsidR="00871573">
        <w:rPr>
          <w:rFonts w:ascii="Century Gothic" w:hAnsi="Century Gothic" w:cs="Arial"/>
          <w:color w:val="1E1E1F"/>
        </w:rPr>
        <w:t xml:space="preserve"> in honouring these commitments</w:t>
      </w:r>
      <w:r w:rsidR="00E9527D">
        <w:rPr>
          <w:rFonts w:ascii="Century Gothic" w:hAnsi="Century Gothic" w:cs="Arial"/>
          <w:color w:val="1E1E1F"/>
        </w:rPr>
        <w:t>.</w:t>
      </w:r>
    </w:p>
    <w:p w14:paraId="5855C712" w14:textId="5BE872E7" w:rsidR="0035509E" w:rsidRPr="007D7B45" w:rsidRDefault="0035509E" w:rsidP="007D7B45">
      <w:pPr>
        <w:spacing w:after="0" w:line="240" w:lineRule="auto"/>
        <w:rPr>
          <w:rFonts w:ascii="Century Gothic" w:hAnsi="Century Gothic"/>
        </w:rPr>
      </w:pPr>
    </w:p>
    <w:p w14:paraId="21183C7E" w14:textId="4FC6B552" w:rsidR="0035509E" w:rsidRPr="007D7B45" w:rsidRDefault="0035509E" w:rsidP="007D7B45">
      <w:pPr>
        <w:spacing w:after="0" w:line="240" w:lineRule="auto"/>
        <w:rPr>
          <w:rFonts w:ascii="Century Gothic" w:hAnsi="Century Gothic"/>
        </w:rPr>
      </w:pPr>
      <w:r w:rsidRPr="007D7B45">
        <w:rPr>
          <w:rFonts w:ascii="Century Gothic" w:hAnsi="Century Gothic"/>
        </w:rPr>
        <w:t>Salary scales for these posts should have parity with national pay scales for doctors in training and we urge employ</w:t>
      </w:r>
      <w:r w:rsidR="00843D41" w:rsidRPr="007D7B45">
        <w:rPr>
          <w:rFonts w:ascii="Century Gothic" w:hAnsi="Century Gothic"/>
        </w:rPr>
        <w:t xml:space="preserve">ers </w:t>
      </w:r>
      <w:r w:rsidRPr="007D7B45">
        <w:rPr>
          <w:rFonts w:ascii="Century Gothic" w:hAnsi="Century Gothic"/>
        </w:rPr>
        <w:t xml:space="preserve">to ensure equity of pay and conditions. Anaesthetists in these posts should also have equivalent safe working limits and protections to their colleagues in formal training posts, including access to exception reporting in England and rota monitoring in the devolved nations. </w:t>
      </w:r>
      <w:r w:rsidR="00843D41" w:rsidRPr="007D7B45">
        <w:rPr>
          <w:rFonts w:ascii="Century Gothic" w:hAnsi="Century Gothic"/>
        </w:rPr>
        <w:t>It</w:t>
      </w:r>
      <w:r w:rsidRPr="007D7B45">
        <w:rPr>
          <w:rFonts w:ascii="Century Gothic" w:hAnsi="Century Gothic"/>
        </w:rPr>
        <w:t xml:space="preserve"> is important that anaesthetists in these posts retain the ability to train </w:t>
      </w:r>
      <w:r w:rsidR="00843D41" w:rsidRPr="007D7B45">
        <w:rPr>
          <w:rFonts w:ascii="Century Gothic" w:hAnsi="Century Gothic"/>
        </w:rPr>
        <w:t>‘</w:t>
      </w:r>
      <w:r w:rsidRPr="007D7B45">
        <w:rPr>
          <w:rFonts w:ascii="Century Gothic" w:hAnsi="Century Gothic"/>
        </w:rPr>
        <w:t>less-than-full-time</w:t>
      </w:r>
      <w:r w:rsidR="00843D41" w:rsidRPr="007D7B45">
        <w:rPr>
          <w:rFonts w:ascii="Century Gothic" w:hAnsi="Century Gothic"/>
        </w:rPr>
        <w:t>’</w:t>
      </w:r>
      <w:r w:rsidRPr="007D7B45">
        <w:rPr>
          <w:rFonts w:ascii="Century Gothic" w:hAnsi="Century Gothic"/>
        </w:rPr>
        <w:t xml:space="preserve">, and we would expect Trusts and </w:t>
      </w:r>
      <w:r w:rsidR="00271B83">
        <w:rPr>
          <w:rFonts w:ascii="Century Gothic" w:hAnsi="Century Gothic"/>
        </w:rPr>
        <w:t xml:space="preserve">Health </w:t>
      </w:r>
      <w:r w:rsidR="00843D41" w:rsidRPr="007D7B45">
        <w:rPr>
          <w:rFonts w:ascii="Century Gothic" w:hAnsi="Century Gothic"/>
        </w:rPr>
        <w:t xml:space="preserve">Boards </w:t>
      </w:r>
      <w:r w:rsidRPr="007D7B45">
        <w:rPr>
          <w:rFonts w:ascii="Century Gothic" w:hAnsi="Century Gothic"/>
        </w:rPr>
        <w:t>to ensure that applications for part time working are supported.</w:t>
      </w:r>
    </w:p>
    <w:p w14:paraId="54CB12ED" w14:textId="77777777" w:rsidR="0055613D" w:rsidRPr="007D7B45" w:rsidRDefault="0055613D" w:rsidP="007D7B45">
      <w:pPr>
        <w:spacing w:after="0" w:line="240" w:lineRule="auto"/>
        <w:rPr>
          <w:rFonts w:ascii="Century Gothic" w:hAnsi="Century Gothic"/>
        </w:rPr>
      </w:pPr>
    </w:p>
    <w:p w14:paraId="4AD83C39" w14:textId="3D24843C" w:rsidR="0035509E" w:rsidRPr="007D7B45" w:rsidRDefault="0035509E" w:rsidP="007D7B45">
      <w:pPr>
        <w:spacing w:after="0" w:line="240" w:lineRule="auto"/>
        <w:rPr>
          <w:rFonts w:ascii="Century Gothic" w:hAnsi="Century Gothic"/>
        </w:rPr>
      </w:pPr>
      <w:r w:rsidRPr="007D7B45">
        <w:rPr>
          <w:rFonts w:ascii="Century Gothic" w:hAnsi="Century Gothic"/>
        </w:rPr>
        <w:t>We urge applicants wishing to show completion of Stage 1 training to ensure they apply</w:t>
      </w:r>
      <w:r w:rsidR="00843D41" w:rsidRPr="007D7B45">
        <w:rPr>
          <w:rFonts w:ascii="Century Gothic" w:hAnsi="Century Gothic"/>
        </w:rPr>
        <w:t xml:space="preserve"> </w:t>
      </w:r>
      <w:r w:rsidRPr="007D7B45">
        <w:rPr>
          <w:rFonts w:ascii="Century Gothic" w:hAnsi="Century Gothic"/>
        </w:rPr>
        <w:t>for posts which honour the</w:t>
      </w:r>
      <w:r w:rsidR="00843D41" w:rsidRPr="007D7B45">
        <w:rPr>
          <w:rFonts w:ascii="Century Gothic" w:hAnsi="Century Gothic"/>
        </w:rPr>
        <w:t xml:space="preserve">se </w:t>
      </w:r>
      <w:r w:rsidRPr="007D7B45">
        <w:rPr>
          <w:rFonts w:ascii="Century Gothic" w:hAnsi="Century Gothic"/>
        </w:rPr>
        <w:t xml:space="preserve">requirements, and to seek advice and support from </w:t>
      </w:r>
      <w:r w:rsidR="00843D41" w:rsidRPr="007D7B45">
        <w:rPr>
          <w:rFonts w:ascii="Century Gothic" w:hAnsi="Century Gothic"/>
        </w:rPr>
        <w:t xml:space="preserve">the </w:t>
      </w:r>
      <w:r w:rsidR="004102A1" w:rsidRPr="007D7B45">
        <w:rPr>
          <w:rFonts w:ascii="Century Gothic" w:hAnsi="Century Gothic"/>
        </w:rPr>
        <w:t>Royal College of Anaesthetists</w:t>
      </w:r>
      <w:r w:rsidR="004102A1">
        <w:rPr>
          <w:rFonts w:ascii="Century Gothic" w:hAnsi="Century Gothic"/>
        </w:rPr>
        <w:t xml:space="preserve">, the </w:t>
      </w:r>
      <w:r w:rsidR="00843D41" w:rsidRPr="007D7B45">
        <w:rPr>
          <w:rFonts w:ascii="Century Gothic" w:hAnsi="Century Gothic"/>
        </w:rPr>
        <w:t xml:space="preserve">Association of </w:t>
      </w:r>
      <w:r w:rsidR="0073026A" w:rsidRPr="007D7B45">
        <w:rPr>
          <w:rFonts w:ascii="Century Gothic" w:hAnsi="Century Gothic"/>
        </w:rPr>
        <w:t>Anaesthetists,</w:t>
      </w:r>
      <w:r w:rsidR="0073026A">
        <w:rPr>
          <w:rFonts w:ascii="Century Gothic" w:hAnsi="Century Gothic"/>
        </w:rPr>
        <w:t xml:space="preserve"> </w:t>
      </w:r>
      <w:r w:rsidR="004102A1">
        <w:rPr>
          <w:rFonts w:ascii="Century Gothic" w:hAnsi="Century Gothic"/>
        </w:rPr>
        <w:t>and the British Medical Association</w:t>
      </w:r>
      <w:r w:rsidR="00843D41" w:rsidRPr="007D7B45">
        <w:rPr>
          <w:rFonts w:ascii="Century Gothic" w:hAnsi="Century Gothic"/>
        </w:rPr>
        <w:t xml:space="preserve"> if they </w:t>
      </w:r>
      <w:r w:rsidRPr="007D7B45">
        <w:rPr>
          <w:rFonts w:ascii="Century Gothic" w:hAnsi="Century Gothic"/>
        </w:rPr>
        <w:t xml:space="preserve">have concerns about what is being offered.  </w:t>
      </w:r>
    </w:p>
    <w:p w14:paraId="648B2DEC" w14:textId="77777777" w:rsidR="0035509E" w:rsidRPr="007D7B45" w:rsidRDefault="0035509E" w:rsidP="007D7B45">
      <w:pPr>
        <w:spacing w:after="0" w:line="240" w:lineRule="auto"/>
        <w:rPr>
          <w:rFonts w:ascii="Century Gothic" w:hAnsi="Century Gothic"/>
        </w:rPr>
      </w:pPr>
    </w:p>
    <w:p w14:paraId="04914BB6" w14:textId="6BBFA4D9" w:rsidR="006E13BA" w:rsidRDefault="00843D41" w:rsidP="007D7B45">
      <w:pPr>
        <w:spacing w:after="0" w:line="240" w:lineRule="auto"/>
        <w:rPr>
          <w:rFonts w:ascii="Century Gothic" w:hAnsi="Century Gothic"/>
        </w:rPr>
      </w:pPr>
      <w:r w:rsidRPr="007D7B45">
        <w:rPr>
          <w:rFonts w:ascii="Century Gothic" w:hAnsi="Century Gothic"/>
        </w:rPr>
        <w:t>We</w:t>
      </w:r>
      <w:r w:rsidR="0035509E" w:rsidRPr="007D7B45">
        <w:rPr>
          <w:rFonts w:ascii="Century Gothic" w:hAnsi="Century Gothic"/>
        </w:rPr>
        <w:t xml:space="preserve"> will publish a set of common standards for these roles. The</w:t>
      </w:r>
      <w:r w:rsidRPr="007D7B45">
        <w:rPr>
          <w:rFonts w:ascii="Century Gothic" w:hAnsi="Century Gothic"/>
        </w:rPr>
        <w:t xml:space="preserve">se will empower </w:t>
      </w:r>
      <w:r w:rsidR="00271B83">
        <w:rPr>
          <w:rFonts w:ascii="Century Gothic" w:hAnsi="Century Gothic"/>
        </w:rPr>
        <w:t xml:space="preserve">anaesthetic </w:t>
      </w:r>
      <w:r w:rsidR="0035509E" w:rsidRPr="007D7B45">
        <w:rPr>
          <w:rFonts w:ascii="Century Gothic" w:hAnsi="Century Gothic"/>
        </w:rPr>
        <w:t xml:space="preserve">departments and individual doctors to ensure these jobs are delivering the experience and protections that these anaesthetists require and </w:t>
      </w:r>
      <w:r w:rsidRPr="007D7B45">
        <w:rPr>
          <w:rFonts w:ascii="Century Gothic" w:hAnsi="Century Gothic"/>
        </w:rPr>
        <w:t xml:space="preserve">that </w:t>
      </w:r>
      <w:r w:rsidR="0035509E" w:rsidRPr="007D7B45">
        <w:rPr>
          <w:rFonts w:ascii="Century Gothic" w:hAnsi="Century Gothic"/>
        </w:rPr>
        <w:t>they are treated equitably to their colleagues in formal training posts.</w:t>
      </w:r>
    </w:p>
    <w:p w14:paraId="50BBEF23" w14:textId="6AB2C249" w:rsidR="007D7B45" w:rsidRDefault="007D7B45" w:rsidP="007D7B45">
      <w:pPr>
        <w:spacing w:after="0" w:line="240" w:lineRule="auto"/>
        <w:rPr>
          <w:rFonts w:ascii="Century Gothic" w:hAnsi="Century Gothic"/>
        </w:rPr>
      </w:pPr>
    </w:p>
    <w:p w14:paraId="4104D01C" w14:textId="0E05EB12" w:rsidR="005E52FE" w:rsidRPr="005E52FE" w:rsidRDefault="005E52FE" w:rsidP="007D7B45">
      <w:pPr>
        <w:spacing w:after="0" w:line="240" w:lineRule="auto"/>
        <w:rPr>
          <w:rFonts w:ascii="Century Gothic" w:hAnsi="Century Gothic"/>
          <w:b/>
          <w:bCs/>
        </w:rPr>
      </w:pPr>
      <w:r w:rsidRPr="005E52FE">
        <w:rPr>
          <w:rFonts w:ascii="Century Gothic" w:hAnsi="Century Gothic"/>
          <w:b/>
          <w:bCs/>
        </w:rPr>
        <w:t>Royal College of Anaesthetists</w:t>
      </w:r>
    </w:p>
    <w:p w14:paraId="66D46C85" w14:textId="4911A759" w:rsidR="007D7B45" w:rsidRDefault="000E7624" w:rsidP="007D7B45">
      <w:pPr>
        <w:spacing w:after="0" w:line="240" w:lineRule="auto"/>
        <w:rPr>
          <w:rFonts w:ascii="Century Gothic" w:hAnsi="Century Gothic"/>
        </w:rPr>
      </w:pPr>
      <w:r>
        <w:rPr>
          <w:rFonts w:ascii="Century Gothic" w:hAnsi="Century Gothic"/>
        </w:rPr>
        <w:t xml:space="preserve">Dr Chris Carey, </w:t>
      </w:r>
      <w:r w:rsidR="005E52FE" w:rsidRPr="005E52FE">
        <w:rPr>
          <w:rFonts w:ascii="Century Gothic" w:hAnsi="Century Gothic"/>
        </w:rPr>
        <w:t>Chair</w:t>
      </w:r>
      <w:r w:rsidR="00727A6C">
        <w:rPr>
          <w:rFonts w:ascii="Century Gothic" w:hAnsi="Century Gothic"/>
        </w:rPr>
        <w:t xml:space="preserve">, </w:t>
      </w:r>
      <w:r w:rsidR="005E52FE" w:rsidRPr="005E52FE">
        <w:rPr>
          <w:rFonts w:ascii="Century Gothic" w:hAnsi="Century Gothic"/>
        </w:rPr>
        <w:t>Education, Training and Examinations Board</w:t>
      </w:r>
    </w:p>
    <w:p w14:paraId="39591A21" w14:textId="7F592D5D" w:rsidR="000E7624" w:rsidRDefault="00965754" w:rsidP="007D7B45">
      <w:pPr>
        <w:spacing w:after="0" w:line="240" w:lineRule="auto"/>
        <w:rPr>
          <w:rFonts w:ascii="Century Gothic" w:hAnsi="Century Gothic"/>
        </w:rPr>
      </w:pPr>
      <w:r>
        <w:rPr>
          <w:rFonts w:ascii="Century Gothic" w:hAnsi="Century Gothic"/>
        </w:rPr>
        <w:t xml:space="preserve">Dr Jamie Strachan, </w:t>
      </w:r>
      <w:r w:rsidR="005E52FE">
        <w:rPr>
          <w:rFonts w:ascii="Century Gothic" w:hAnsi="Century Gothic"/>
        </w:rPr>
        <w:t>Chair</w:t>
      </w:r>
      <w:r w:rsidR="00727A6C">
        <w:rPr>
          <w:rFonts w:ascii="Century Gothic" w:hAnsi="Century Gothic"/>
        </w:rPr>
        <w:t xml:space="preserve">, </w:t>
      </w:r>
      <w:r w:rsidR="00FD771E">
        <w:rPr>
          <w:rFonts w:ascii="Century Gothic" w:hAnsi="Century Gothic"/>
        </w:rPr>
        <w:t>Anaesthetists in Training Committee</w:t>
      </w:r>
    </w:p>
    <w:p w14:paraId="3D524060" w14:textId="6A634351" w:rsidR="00965754" w:rsidRDefault="00965754" w:rsidP="007D7B45">
      <w:pPr>
        <w:spacing w:after="0" w:line="240" w:lineRule="auto"/>
        <w:rPr>
          <w:rFonts w:ascii="Century Gothic" w:hAnsi="Century Gothic"/>
        </w:rPr>
      </w:pPr>
    </w:p>
    <w:p w14:paraId="7D1A6A24" w14:textId="21B018D2" w:rsidR="00FD771E" w:rsidRPr="00FD771E" w:rsidRDefault="00FD771E" w:rsidP="007D7B45">
      <w:pPr>
        <w:spacing w:after="0" w:line="240" w:lineRule="auto"/>
        <w:rPr>
          <w:rFonts w:ascii="Century Gothic" w:hAnsi="Century Gothic"/>
          <w:b/>
          <w:bCs/>
        </w:rPr>
      </w:pPr>
      <w:r w:rsidRPr="00FD771E">
        <w:rPr>
          <w:rFonts w:ascii="Century Gothic" w:hAnsi="Century Gothic"/>
          <w:b/>
          <w:bCs/>
        </w:rPr>
        <w:t>Association of Anaesthetists</w:t>
      </w:r>
    </w:p>
    <w:p w14:paraId="55C059EE" w14:textId="185C22CF" w:rsidR="00965754" w:rsidRPr="00965754" w:rsidRDefault="00965754" w:rsidP="00965754">
      <w:pPr>
        <w:spacing w:after="0" w:line="240" w:lineRule="auto"/>
        <w:rPr>
          <w:rFonts w:ascii="Century Gothic" w:hAnsi="Century Gothic"/>
        </w:rPr>
      </w:pPr>
      <w:r w:rsidRPr="00965754">
        <w:rPr>
          <w:rFonts w:ascii="Century Gothic" w:hAnsi="Century Gothic"/>
        </w:rPr>
        <w:t>Dr Mike Nathanson, President</w:t>
      </w:r>
    </w:p>
    <w:p w14:paraId="1E5343F2" w14:textId="59A2A19F" w:rsidR="00965754" w:rsidRDefault="00965754" w:rsidP="00965754">
      <w:pPr>
        <w:spacing w:after="0" w:line="240" w:lineRule="auto"/>
        <w:rPr>
          <w:rFonts w:ascii="Century Gothic" w:hAnsi="Century Gothic"/>
        </w:rPr>
      </w:pPr>
      <w:r w:rsidRPr="00965754">
        <w:rPr>
          <w:rFonts w:ascii="Century Gothic" w:hAnsi="Century Gothic"/>
        </w:rPr>
        <w:t>Dr Roopa McCrossan,</w:t>
      </w:r>
      <w:r w:rsidR="00FC173E">
        <w:rPr>
          <w:rFonts w:ascii="Century Gothic" w:hAnsi="Century Gothic"/>
        </w:rPr>
        <w:t xml:space="preserve"> Chair</w:t>
      </w:r>
      <w:r w:rsidRPr="00965754">
        <w:rPr>
          <w:rFonts w:ascii="Century Gothic" w:hAnsi="Century Gothic"/>
        </w:rPr>
        <w:t xml:space="preserve"> Trainee Committee</w:t>
      </w:r>
    </w:p>
    <w:p w14:paraId="7907DA80" w14:textId="697DDABD" w:rsidR="007D7B45" w:rsidRDefault="007D7B45" w:rsidP="007D7B45">
      <w:pPr>
        <w:spacing w:after="0" w:line="240" w:lineRule="auto"/>
        <w:rPr>
          <w:rFonts w:ascii="Century Gothic" w:hAnsi="Century Gothic"/>
        </w:rPr>
      </w:pPr>
    </w:p>
    <w:p w14:paraId="1C3D71AF" w14:textId="6A49DA66" w:rsidR="00FD771E" w:rsidRPr="004E231B" w:rsidRDefault="004E231B" w:rsidP="007D7B45">
      <w:pPr>
        <w:spacing w:after="0" w:line="240" w:lineRule="auto"/>
        <w:rPr>
          <w:rFonts w:ascii="Century Gothic" w:hAnsi="Century Gothic"/>
          <w:b/>
          <w:bCs/>
        </w:rPr>
      </w:pPr>
      <w:r w:rsidRPr="004E231B">
        <w:rPr>
          <w:rFonts w:ascii="Century Gothic" w:hAnsi="Century Gothic"/>
          <w:b/>
          <w:bCs/>
        </w:rPr>
        <w:t>British Medical Association</w:t>
      </w:r>
    </w:p>
    <w:p w14:paraId="2E4C6CB9" w14:textId="55A933E7" w:rsidR="004E231B" w:rsidRDefault="00260685" w:rsidP="007D7B45">
      <w:pPr>
        <w:spacing w:after="0" w:line="240" w:lineRule="auto"/>
        <w:rPr>
          <w:rFonts w:ascii="Century Gothic" w:hAnsi="Century Gothic"/>
        </w:rPr>
      </w:pPr>
      <w:r>
        <w:rPr>
          <w:rFonts w:ascii="Century Gothic" w:hAnsi="Century Gothic"/>
        </w:rPr>
        <w:t>Dr Sarah Halle</w:t>
      </w:r>
      <w:r w:rsidR="00676707">
        <w:rPr>
          <w:rFonts w:ascii="Century Gothic" w:hAnsi="Century Gothic"/>
        </w:rPr>
        <w:t>t</w:t>
      </w:r>
      <w:r>
        <w:rPr>
          <w:rFonts w:ascii="Century Gothic" w:hAnsi="Century Gothic"/>
        </w:rPr>
        <w:t xml:space="preserve">t, </w:t>
      </w:r>
      <w:r w:rsidRPr="00260685">
        <w:rPr>
          <w:rFonts w:ascii="Century Gothic" w:hAnsi="Century Gothic"/>
        </w:rPr>
        <w:t>Chair, BMA UK Junior Doctors Committee</w:t>
      </w:r>
    </w:p>
    <w:p w14:paraId="26E9821D" w14:textId="30FE16FE" w:rsidR="007D7B45" w:rsidRDefault="00F3264E" w:rsidP="007D7B45">
      <w:pPr>
        <w:spacing w:after="0" w:line="240" w:lineRule="auto"/>
        <w:rPr>
          <w:rFonts w:ascii="Century Gothic" w:hAnsi="Century Gothic"/>
        </w:rPr>
      </w:pPr>
      <w:r>
        <w:rPr>
          <w:rFonts w:ascii="Century Gothic" w:hAnsi="Century Gothic"/>
        </w:rPr>
        <w:t xml:space="preserve">Dr Lucie Cocker, </w:t>
      </w:r>
      <w:r w:rsidRPr="00F3264E">
        <w:rPr>
          <w:rFonts w:ascii="Century Gothic" w:hAnsi="Century Gothic"/>
        </w:rPr>
        <w:t>Deputy Chair, BMA UK Junior Doctors Committee</w:t>
      </w:r>
    </w:p>
    <w:p w14:paraId="6CBBA031" w14:textId="77777777" w:rsidR="007D7B45" w:rsidRDefault="007D7B45" w:rsidP="007D7B45">
      <w:pPr>
        <w:spacing w:after="0" w:line="240" w:lineRule="auto"/>
        <w:rPr>
          <w:rFonts w:ascii="Century Gothic" w:hAnsi="Century Gothic"/>
        </w:rPr>
      </w:pPr>
    </w:p>
    <w:p w14:paraId="161B032E" w14:textId="4E4FE937" w:rsidR="007D7B45" w:rsidRPr="007D7B45" w:rsidRDefault="007D7B45" w:rsidP="007D7B45">
      <w:pPr>
        <w:spacing w:after="0" w:line="240" w:lineRule="auto"/>
        <w:rPr>
          <w:rFonts w:ascii="Century Gothic" w:hAnsi="Century Gothic"/>
          <w:b/>
          <w:bCs/>
        </w:rPr>
      </w:pPr>
      <w:r w:rsidRPr="007D7B45">
        <w:rPr>
          <w:rFonts w:ascii="Century Gothic" w:hAnsi="Century Gothic"/>
          <w:b/>
          <w:bCs/>
        </w:rPr>
        <w:t>ENDS</w:t>
      </w:r>
    </w:p>
    <w:sectPr w:rsidR="007D7B45" w:rsidRPr="007D7B45" w:rsidSect="008057F8">
      <w:footerReference w:type="default" r:id="rId16"/>
      <w:pgSz w:w="11906" w:h="16838"/>
      <w:pgMar w:top="426"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F3E215" w14:textId="77777777" w:rsidR="001739E8" w:rsidRDefault="001739E8" w:rsidP="00EF154F">
      <w:pPr>
        <w:spacing w:after="0" w:line="240" w:lineRule="auto"/>
      </w:pPr>
      <w:r>
        <w:separator/>
      </w:r>
    </w:p>
  </w:endnote>
  <w:endnote w:type="continuationSeparator" w:id="0">
    <w:p w14:paraId="1EACEC80" w14:textId="77777777" w:rsidR="001739E8" w:rsidRDefault="001739E8" w:rsidP="00EF15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7822723"/>
      <w:docPartObj>
        <w:docPartGallery w:val="Page Numbers (Bottom of Page)"/>
        <w:docPartUnique/>
      </w:docPartObj>
    </w:sdtPr>
    <w:sdtEndPr>
      <w:rPr>
        <w:noProof/>
      </w:rPr>
    </w:sdtEndPr>
    <w:sdtContent>
      <w:p w14:paraId="24465DB3" w14:textId="2A897408" w:rsidR="00EF154F" w:rsidRDefault="00EF15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3D30AC" w14:textId="77777777" w:rsidR="00EF154F" w:rsidRDefault="00EF15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CC311" w14:textId="77777777" w:rsidR="001739E8" w:rsidRDefault="001739E8" w:rsidP="00EF154F">
      <w:pPr>
        <w:spacing w:after="0" w:line="240" w:lineRule="auto"/>
      </w:pPr>
      <w:r>
        <w:separator/>
      </w:r>
    </w:p>
  </w:footnote>
  <w:footnote w:type="continuationSeparator" w:id="0">
    <w:p w14:paraId="5281AAF1" w14:textId="77777777" w:rsidR="001739E8" w:rsidRDefault="001739E8" w:rsidP="00EF154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09E"/>
    <w:rsid w:val="000A7041"/>
    <w:rsid w:val="000E7624"/>
    <w:rsid w:val="000F48A0"/>
    <w:rsid w:val="000F6815"/>
    <w:rsid w:val="001072E4"/>
    <w:rsid w:val="001570AE"/>
    <w:rsid w:val="00171529"/>
    <w:rsid w:val="001739E8"/>
    <w:rsid w:val="001B1FF6"/>
    <w:rsid w:val="001B2702"/>
    <w:rsid w:val="00260685"/>
    <w:rsid w:val="0026471C"/>
    <w:rsid w:val="00271B83"/>
    <w:rsid w:val="002944D1"/>
    <w:rsid w:val="002C099A"/>
    <w:rsid w:val="002E77A8"/>
    <w:rsid w:val="003051BA"/>
    <w:rsid w:val="0035509E"/>
    <w:rsid w:val="003763D0"/>
    <w:rsid w:val="003E7A94"/>
    <w:rsid w:val="00405B8A"/>
    <w:rsid w:val="004102A1"/>
    <w:rsid w:val="00457B13"/>
    <w:rsid w:val="004D26E6"/>
    <w:rsid w:val="004E231B"/>
    <w:rsid w:val="004F10E1"/>
    <w:rsid w:val="0054062C"/>
    <w:rsid w:val="005478F4"/>
    <w:rsid w:val="00551EC2"/>
    <w:rsid w:val="0055613D"/>
    <w:rsid w:val="00583789"/>
    <w:rsid w:val="005A74D8"/>
    <w:rsid w:val="005B168D"/>
    <w:rsid w:val="005E52FE"/>
    <w:rsid w:val="00640322"/>
    <w:rsid w:val="00671C58"/>
    <w:rsid w:val="00676707"/>
    <w:rsid w:val="006A47DF"/>
    <w:rsid w:val="006C7150"/>
    <w:rsid w:val="006E13BA"/>
    <w:rsid w:val="00716196"/>
    <w:rsid w:val="00727A6C"/>
    <w:rsid w:val="0073026A"/>
    <w:rsid w:val="007648FA"/>
    <w:rsid w:val="00777830"/>
    <w:rsid w:val="007A7672"/>
    <w:rsid w:val="007B61D1"/>
    <w:rsid w:val="007D7B45"/>
    <w:rsid w:val="007F6371"/>
    <w:rsid w:val="008057F8"/>
    <w:rsid w:val="00843D41"/>
    <w:rsid w:val="00871573"/>
    <w:rsid w:val="008B6439"/>
    <w:rsid w:val="008E2678"/>
    <w:rsid w:val="008F006D"/>
    <w:rsid w:val="009112ED"/>
    <w:rsid w:val="00932D38"/>
    <w:rsid w:val="009412F1"/>
    <w:rsid w:val="00965754"/>
    <w:rsid w:val="009678ED"/>
    <w:rsid w:val="009C4BAE"/>
    <w:rsid w:val="00A16556"/>
    <w:rsid w:val="00AA08EE"/>
    <w:rsid w:val="00AF191A"/>
    <w:rsid w:val="00AF22FC"/>
    <w:rsid w:val="00B20036"/>
    <w:rsid w:val="00B32CA8"/>
    <w:rsid w:val="00B55D80"/>
    <w:rsid w:val="00B90926"/>
    <w:rsid w:val="00C31339"/>
    <w:rsid w:val="00C636EF"/>
    <w:rsid w:val="00DC57D0"/>
    <w:rsid w:val="00E02DF5"/>
    <w:rsid w:val="00E1407B"/>
    <w:rsid w:val="00E342F8"/>
    <w:rsid w:val="00E364C5"/>
    <w:rsid w:val="00E9527D"/>
    <w:rsid w:val="00EF154F"/>
    <w:rsid w:val="00F15DF9"/>
    <w:rsid w:val="00F3264E"/>
    <w:rsid w:val="00FC173E"/>
    <w:rsid w:val="00FD7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B31529"/>
  <w15:docId w15:val="{AFA8FDC3-2781-EB47-8A2E-4746835969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F48A0"/>
    <w:rPr>
      <w:sz w:val="16"/>
      <w:szCs w:val="16"/>
    </w:rPr>
  </w:style>
  <w:style w:type="paragraph" w:styleId="CommentText">
    <w:name w:val="annotation text"/>
    <w:basedOn w:val="Normal"/>
    <w:link w:val="CommentTextChar"/>
    <w:uiPriority w:val="99"/>
    <w:unhideWhenUsed/>
    <w:rsid w:val="000F48A0"/>
    <w:pPr>
      <w:spacing w:line="240" w:lineRule="auto"/>
    </w:pPr>
    <w:rPr>
      <w:sz w:val="20"/>
      <w:szCs w:val="20"/>
    </w:rPr>
  </w:style>
  <w:style w:type="character" w:customStyle="1" w:styleId="CommentTextChar">
    <w:name w:val="Comment Text Char"/>
    <w:basedOn w:val="DefaultParagraphFont"/>
    <w:link w:val="CommentText"/>
    <w:uiPriority w:val="99"/>
    <w:rsid w:val="000F48A0"/>
    <w:rPr>
      <w:sz w:val="20"/>
      <w:szCs w:val="20"/>
    </w:rPr>
  </w:style>
  <w:style w:type="paragraph" w:styleId="CommentSubject">
    <w:name w:val="annotation subject"/>
    <w:basedOn w:val="CommentText"/>
    <w:next w:val="CommentText"/>
    <w:link w:val="CommentSubjectChar"/>
    <w:uiPriority w:val="99"/>
    <w:semiHidden/>
    <w:unhideWhenUsed/>
    <w:rsid w:val="000F48A0"/>
    <w:rPr>
      <w:b/>
      <w:bCs/>
    </w:rPr>
  </w:style>
  <w:style w:type="character" w:customStyle="1" w:styleId="CommentSubjectChar">
    <w:name w:val="Comment Subject Char"/>
    <w:basedOn w:val="CommentTextChar"/>
    <w:link w:val="CommentSubject"/>
    <w:uiPriority w:val="99"/>
    <w:semiHidden/>
    <w:rsid w:val="000F48A0"/>
    <w:rPr>
      <w:b/>
      <w:bCs/>
      <w:sz w:val="20"/>
      <w:szCs w:val="20"/>
    </w:rPr>
  </w:style>
  <w:style w:type="paragraph" w:styleId="BalloonText">
    <w:name w:val="Balloon Text"/>
    <w:basedOn w:val="Normal"/>
    <w:link w:val="BalloonTextChar"/>
    <w:uiPriority w:val="99"/>
    <w:semiHidden/>
    <w:unhideWhenUsed/>
    <w:rsid w:val="000F4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48A0"/>
    <w:rPr>
      <w:rFonts w:ascii="Tahoma" w:hAnsi="Tahoma" w:cs="Tahoma"/>
      <w:sz w:val="16"/>
      <w:szCs w:val="16"/>
    </w:rPr>
  </w:style>
  <w:style w:type="character" w:styleId="Hyperlink">
    <w:name w:val="Hyperlink"/>
    <w:basedOn w:val="DefaultParagraphFont"/>
    <w:uiPriority w:val="99"/>
    <w:unhideWhenUsed/>
    <w:rsid w:val="00640322"/>
    <w:rPr>
      <w:color w:val="0563C1" w:themeColor="hyperlink"/>
      <w:u w:val="single"/>
    </w:rPr>
  </w:style>
  <w:style w:type="character" w:customStyle="1" w:styleId="UnresolvedMention1">
    <w:name w:val="Unresolved Mention1"/>
    <w:basedOn w:val="DefaultParagraphFont"/>
    <w:uiPriority w:val="99"/>
    <w:semiHidden/>
    <w:unhideWhenUsed/>
    <w:rsid w:val="00640322"/>
    <w:rPr>
      <w:color w:val="605E5C"/>
      <w:shd w:val="clear" w:color="auto" w:fill="E1DFDD"/>
    </w:rPr>
  </w:style>
  <w:style w:type="character" w:styleId="FollowedHyperlink">
    <w:name w:val="FollowedHyperlink"/>
    <w:basedOn w:val="DefaultParagraphFont"/>
    <w:uiPriority w:val="99"/>
    <w:semiHidden/>
    <w:unhideWhenUsed/>
    <w:rsid w:val="0026471C"/>
    <w:rPr>
      <w:color w:val="954F72" w:themeColor="followedHyperlink"/>
      <w:u w:val="single"/>
    </w:rPr>
  </w:style>
  <w:style w:type="character" w:styleId="UnresolvedMention">
    <w:name w:val="Unresolved Mention"/>
    <w:basedOn w:val="DefaultParagraphFont"/>
    <w:uiPriority w:val="99"/>
    <w:semiHidden/>
    <w:unhideWhenUsed/>
    <w:rsid w:val="009678ED"/>
    <w:rPr>
      <w:color w:val="605E5C"/>
      <w:shd w:val="clear" w:color="auto" w:fill="E1DFDD"/>
    </w:rPr>
  </w:style>
  <w:style w:type="paragraph" w:styleId="Header">
    <w:name w:val="header"/>
    <w:basedOn w:val="Normal"/>
    <w:link w:val="HeaderChar"/>
    <w:uiPriority w:val="99"/>
    <w:unhideWhenUsed/>
    <w:rsid w:val="00EF15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154F"/>
  </w:style>
  <w:style w:type="paragraph" w:styleId="Footer">
    <w:name w:val="footer"/>
    <w:basedOn w:val="Normal"/>
    <w:link w:val="FooterChar"/>
    <w:uiPriority w:val="99"/>
    <w:unhideWhenUsed/>
    <w:rsid w:val="00EF15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15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https://www.bma.org.uk"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s://anaesthetists.org/"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rcoa.ac.uk" TargetMode="External"/><Relationship Id="rId5" Type="http://schemas.openxmlformats.org/officeDocument/2006/relationships/endnotes" Target="endnotes.xml"/><Relationship Id="rId15" Type="http://schemas.openxmlformats.org/officeDocument/2006/relationships/hyperlink" Target="https://www.rcoa.ac.uk/training-careers/training-anaesthesia/training-news/ct3-equivalent-training-guidance-published" TargetMode="External"/><Relationship Id="rId10" Type="http://schemas.openxmlformats.org/officeDocument/2006/relationships/hyperlink" Target="https://www.nhsemployers.org/your-workforce/recruit/employer-led-recruitment/international-recruitment/the-new-points-based-immigration-system/skilled-worker-route" TargetMode="External"/><Relationship Id="rId4" Type="http://schemas.openxmlformats.org/officeDocument/2006/relationships/footnotes" Target="footnotes.xml"/><Relationship Id="rId9" Type="http://schemas.openxmlformats.org/officeDocument/2006/relationships/hyperlink" Target="https://www.rcoa.ac.uk/training-careers/training-anaesthesia/2021-anaesthetics-curriculum" TargetMode="External"/><Relationship Id="rId14" Type="http://schemas.openxmlformats.org/officeDocument/2006/relationships/hyperlink" Target="https://www.rcoa.ac.uk/training-careers/training-anaesthesia/training-news/ct3-equivalent-training-guidance-publish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Gavin Dallas</dc:creator>
  <cp:lastModifiedBy>Gavin Dallas</cp:lastModifiedBy>
  <cp:revision>13</cp:revision>
  <cp:lastPrinted>2021-05-16T19:03:00Z</cp:lastPrinted>
  <dcterms:created xsi:type="dcterms:W3CDTF">2021-05-16T18:56:00Z</dcterms:created>
  <dcterms:modified xsi:type="dcterms:W3CDTF">2021-05-17T13:52:00Z</dcterms:modified>
</cp:coreProperties>
</file>